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FBE" w:rsidRDefault="00293FBE" w:rsidP="005053AB">
      <w:pPr>
        <w:pStyle w:val="Sinespaciado"/>
        <w:jc w:val="center"/>
        <w:rPr>
          <w:rFonts w:ascii="Arial" w:hAnsi="Arial" w:cs="Arial"/>
          <w:b/>
          <w:sz w:val="20"/>
          <w:szCs w:val="20"/>
        </w:rPr>
      </w:pPr>
      <w:bookmarkStart w:id="0" w:name="_GoBack"/>
      <w:bookmarkEnd w:id="0"/>
    </w:p>
    <w:p w:rsidR="00293FBE" w:rsidRDefault="00293FBE" w:rsidP="005053AB">
      <w:pPr>
        <w:pStyle w:val="Sinespaciado"/>
        <w:jc w:val="center"/>
        <w:rPr>
          <w:rFonts w:ascii="Arial" w:hAnsi="Arial" w:cs="Arial"/>
          <w:b/>
          <w:sz w:val="20"/>
          <w:szCs w:val="20"/>
        </w:rPr>
      </w:pPr>
    </w:p>
    <w:p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rsidR="00862CFC" w:rsidRDefault="00862CFC" w:rsidP="005053AB">
      <w:pPr>
        <w:pStyle w:val="Sinespaciado"/>
        <w:jc w:val="center"/>
        <w:rPr>
          <w:rFonts w:ascii="Arial" w:hAnsi="Arial" w:cs="Arial"/>
          <w:sz w:val="20"/>
          <w:szCs w:val="20"/>
        </w:rPr>
      </w:pPr>
    </w:p>
    <w:p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rsidTr="005053AB">
        <w:trPr>
          <w:jc w:val="center"/>
        </w:trPr>
        <w:tc>
          <w:tcPr>
            <w:tcW w:w="1024"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5053AB" w:rsidRPr="00862CFC" w:rsidRDefault="00811EC1" w:rsidP="006E78CC">
            <w:pPr>
              <w:pStyle w:val="Sinespaciado"/>
              <w:rPr>
                <w:rFonts w:ascii="Arial" w:hAnsi="Arial" w:cs="Arial"/>
                <w:sz w:val="20"/>
                <w:szCs w:val="20"/>
              </w:rPr>
            </w:pPr>
            <w:r>
              <w:rPr>
                <w:rFonts w:ascii="Arial" w:hAnsi="Arial" w:cs="Arial"/>
                <w:color w:val="FF0000"/>
                <w:sz w:val="20"/>
                <w:szCs w:val="20"/>
              </w:rPr>
              <w:t>Enero- ju</w:t>
            </w:r>
            <w:r w:rsidR="006E78CC">
              <w:rPr>
                <w:rFonts w:ascii="Arial" w:hAnsi="Arial" w:cs="Arial"/>
                <w:color w:val="FF0000"/>
                <w:sz w:val="20"/>
                <w:szCs w:val="20"/>
              </w:rPr>
              <w:t>lio</w:t>
            </w:r>
            <w:r>
              <w:rPr>
                <w:rFonts w:ascii="Arial" w:hAnsi="Arial" w:cs="Arial"/>
                <w:color w:val="FF0000"/>
                <w:sz w:val="20"/>
                <w:szCs w:val="20"/>
              </w:rPr>
              <w:t xml:space="preserve"> 201</w:t>
            </w:r>
            <w:r w:rsidR="006E78CC">
              <w:rPr>
                <w:rFonts w:ascii="Arial" w:hAnsi="Arial" w:cs="Arial"/>
                <w:color w:val="FF0000"/>
                <w:sz w:val="20"/>
                <w:szCs w:val="20"/>
              </w:rPr>
              <w:t>8</w:t>
            </w:r>
          </w:p>
        </w:tc>
      </w:tr>
    </w:tbl>
    <w:p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5053AB" w:rsidRPr="00862CFC" w:rsidRDefault="00811EC1" w:rsidP="005053AB">
            <w:pPr>
              <w:pStyle w:val="Sinespaciado"/>
              <w:rPr>
                <w:rFonts w:ascii="Arial" w:hAnsi="Arial" w:cs="Arial"/>
                <w:sz w:val="20"/>
                <w:szCs w:val="20"/>
              </w:rPr>
            </w:pPr>
            <w:r>
              <w:rPr>
                <w:rFonts w:ascii="Arial" w:hAnsi="Arial" w:cs="Arial"/>
                <w:sz w:val="20"/>
                <w:szCs w:val="20"/>
              </w:rPr>
              <w:t>Contabilidad Administrativa</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5053AB" w:rsidRPr="00862CFC" w:rsidRDefault="00811EC1" w:rsidP="005053AB">
            <w:pPr>
              <w:pStyle w:val="Sinespaciado"/>
              <w:rPr>
                <w:rFonts w:ascii="Arial" w:hAnsi="Arial" w:cs="Arial"/>
                <w:sz w:val="20"/>
                <w:szCs w:val="20"/>
              </w:rPr>
            </w:pPr>
            <w:proofErr w:type="spellStart"/>
            <w:r>
              <w:rPr>
                <w:rFonts w:ascii="Arial" w:hAnsi="Arial" w:cs="Arial"/>
                <w:sz w:val="20"/>
                <w:szCs w:val="20"/>
              </w:rPr>
              <w:t>IADM</w:t>
            </w:r>
            <w:proofErr w:type="spellEnd"/>
            <w:r>
              <w:rPr>
                <w:rFonts w:ascii="Arial" w:hAnsi="Arial" w:cs="Arial"/>
                <w:sz w:val="20"/>
                <w:szCs w:val="20"/>
              </w:rPr>
              <w:t xml:space="preserve"> 2010-213  Ingeniería en Administración</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5053AB" w:rsidRPr="00862CFC" w:rsidRDefault="00811EC1" w:rsidP="005053AB">
            <w:pPr>
              <w:pStyle w:val="Sinespaciado"/>
              <w:rPr>
                <w:rFonts w:ascii="Arial" w:hAnsi="Arial" w:cs="Arial"/>
                <w:sz w:val="20"/>
                <w:szCs w:val="20"/>
              </w:rPr>
            </w:pPr>
            <w:proofErr w:type="spellStart"/>
            <w:r>
              <w:rPr>
                <w:rFonts w:ascii="Arial" w:hAnsi="Arial" w:cs="Arial"/>
                <w:sz w:val="20"/>
                <w:szCs w:val="20"/>
              </w:rPr>
              <w:t>ADC</w:t>
            </w:r>
            <w:proofErr w:type="spellEnd"/>
            <w:r>
              <w:rPr>
                <w:rFonts w:ascii="Arial" w:hAnsi="Arial" w:cs="Arial"/>
                <w:sz w:val="20"/>
                <w:szCs w:val="20"/>
              </w:rPr>
              <w:t>-1012</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5053AB" w:rsidRPr="00862CFC" w:rsidRDefault="00811EC1" w:rsidP="005053AB">
            <w:pPr>
              <w:pStyle w:val="Sinespaciado"/>
              <w:rPr>
                <w:rFonts w:ascii="Arial" w:hAnsi="Arial" w:cs="Arial"/>
                <w:sz w:val="20"/>
                <w:szCs w:val="20"/>
              </w:rPr>
            </w:pPr>
            <w:r>
              <w:rPr>
                <w:rFonts w:ascii="Arial" w:hAnsi="Arial" w:cs="Arial"/>
                <w:sz w:val="20"/>
                <w:szCs w:val="20"/>
              </w:rPr>
              <w:t>2-2-4</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7D4449" w:rsidTr="007D4449">
        <w:tc>
          <w:tcPr>
            <w:tcW w:w="12996" w:type="dxa"/>
          </w:tcPr>
          <w:p w:rsidR="00811EC1" w:rsidRPr="007D4449" w:rsidRDefault="00811EC1" w:rsidP="007D4449">
            <w:pPr>
              <w:spacing w:after="104"/>
              <w:jc w:val="both"/>
              <w:rPr>
                <w:rFonts w:ascii="Arial" w:hAnsi="Arial" w:cs="Arial"/>
                <w:sz w:val="20"/>
                <w:szCs w:val="20"/>
              </w:rPr>
            </w:pPr>
            <w:r w:rsidRPr="007D4449">
              <w:rPr>
                <w:rFonts w:ascii="Arial" w:hAnsi="Arial" w:cs="Arial"/>
                <w:sz w:val="20"/>
                <w:szCs w:val="20"/>
              </w:rPr>
              <w:t>Esta asignatura aporta al perfil del Ingeniero en Administración</w:t>
            </w:r>
            <w:r w:rsidR="007D4449">
              <w:rPr>
                <w:rFonts w:ascii="Arial" w:hAnsi="Arial" w:cs="Arial"/>
                <w:sz w:val="20"/>
                <w:szCs w:val="20"/>
              </w:rPr>
              <w:t xml:space="preserve">: </w:t>
            </w:r>
            <w:r w:rsidR="007D4449" w:rsidRPr="007D4449">
              <w:rPr>
                <w:rFonts w:ascii="Arial" w:hAnsi="Arial" w:cs="Arial"/>
                <w:sz w:val="20"/>
                <w:szCs w:val="20"/>
              </w:rPr>
              <w:t></w:t>
            </w:r>
            <w:r w:rsidRPr="007D4449">
              <w:rPr>
                <w:rFonts w:ascii="Arial" w:hAnsi="Arial" w:cs="Arial"/>
                <w:sz w:val="20"/>
                <w:szCs w:val="20"/>
              </w:rPr>
              <w:t xml:space="preserve">Toma decisiones en las operaciones económicas, administrativas y financieras que se generan dentro de las empresas, con el objeto de minimizar riesgos, en un marco de derecho nacional e internacional. </w:t>
            </w:r>
            <w:r w:rsidRPr="007D4449">
              <w:rPr>
                <w:rFonts w:ascii="Arial" w:hAnsi="Arial" w:cs="Arial"/>
                <w:sz w:val="20"/>
                <w:szCs w:val="20"/>
              </w:rPr>
              <w:t xml:space="preserve"> Utiliza metodologías, técnicas y herramientas para la resolución de problemas en la empresa. </w:t>
            </w:r>
            <w:r w:rsidRPr="007D4449">
              <w:rPr>
                <w:rFonts w:ascii="Arial" w:hAnsi="Arial" w:cs="Arial"/>
                <w:sz w:val="20"/>
                <w:szCs w:val="20"/>
              </w:rPr>
              <w:t xml:space="preserve"> Desarrolla e implementa modelos y planes de negocios para generar riqueza.  </w:t>
            </w:r>
          </w:p>
          <w:p w:rsidR="00811EC1" w:rsidRPr="007D4449" w:rsidRDefault="00811EC1" w:rsidP="007D4449">
            <w:pPr>
              <w:spacing w:after="104"/>
              <w:jc w:val="both"/>
              <w:rPr>
                <w:rFonts w:ascii="Arial" w:hAnsi="Arial" w:cs="Arial"/>
                <w:sz w:val="20"/>
                <w:szCs w:val="20"/>
              </w:rPr>
            </w:pPr>
            <w:r w:rsidRPr="007D4449">
              <w:rPr>
                <w:rFonts w:ascii="Arial" w:hAnsi="Arial" w:cs="Arial"/>
                <w:sz w:val="20"/>
                <w:szCs w:val="20"/>
              </w:rPr>
              <w:t xml:space="preserve">Para conformarla se hizo un análisis del campo de la contabilidad, identificando tanto el conocimiento como la profundidad de los temas sobre el sistema de información contable que tienen una mayor aplicación en el quehacer profesional del Ingeniero en administración.   </w:t>
            </w:r>
          </w:p>
          <w:p w:rsidR="005053AB" w:rsidRPr="007D4449" w:rsidRDefault="00811EC1" w:rsidP="007D4449">
            <w:pPr>
              <w:pStyle w:val="Sinespaciado"/>
              <w:jc w:val="both"/>
              <w:rPr>
                <w:rFonts w:ascii="Arial" w:hAnsi="Arial" w:cs="Arial"/>
                <w:sz w:val="20"/>
                <w:szCs w:val="20"/>
              </w:rPr>
            </w:pPr>
            <w:r w:rsidRPr="007D4449">
              <w:rPr>
                <w:rFonts w:ascii="Arial" w:hAnsi="Arial" w:cs="Arial"/>
                <w:sz w:val="20"/>
                <w:szCs w:val="20"/>
              </w:rPr>
              <w:t>Puesto que esta asignatura dará continuidad a la previa en esta área disciplinaria, y proporciona soporte a otras de la malla reticular, más directamente vinculadas con desempeños profesionales; se inserta en el segundo semestre de la trayectoria escolar.</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7D4449" w:rsidTr="007D4449">
        <w:tc>
          <w:tcPr>
            <w:tcW w:w="12996" w:type="dxa"/>
          </w:tcPr>
          <w:p w:rsid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Considerando que la competencia específica de esta asignatura es que el estudiante identifique y aplique las técnicas y herramientas administrativas, que a partir de la información financiera de la organización, apoyan las funciones de planeación, control y toma de decisiones; se organiza el temario, en cuatro temas:  </w:t>
            </w:r>
          </w:p>
          <w:p w:rsidR="007D4449" w:rsidRDefault="007D4449" w:rsidP="007D4449">
            <w:pPr>
              <w:autoSpaceDE w:val="0"/>
              <w:autoSpaceDN w:val="0"/>
              <w:adjustRightInd w:val="0"/>
              <w:jc w:val="both"/>
              <w:rPr>
                <w:rFonts w:ascii="Arial" w:hAnsi="Arial" w:cs="Arial"/>
                <w:sz w:val="20"/>
                <w:szCs w:val="20"/>
              </w:rPr>
            </w:pPr>
          </w:p>
          <w:p w:rsidR="00811EC1"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En el primer tema se contemplan los conceptos de los distintos tipos de contabilidad como punto de inicio, con la intención de propiciar una visión general de este campo de estudio. De igual manera se conoce la diferencia de los sistemas de información en una organización y su importancia como instrumento de dirección, con el propósito de destacar la relevancia de este sistema de información dentro de la función administrativa.  </w:t>
            </w:r>
          </w:p>
          <w:p w:rsidR="007D4449" w:rsidRPr="007D4449" w:rsidRDefault="007D4449" w:rsidP="007D4449">
            <w:pPr>
              <w:autoSpaceDE w:val="0"/>
              <w:autoSpaceDN w:val="0"/>
              <w:adjustRightInd w:val="0"/>
              <w:jc w:val="both"/>
              <w:rPr>
                <w:rFonts w:ascii="Arial" w:hAnsi="Arial" w:cs="Arial"/>
                <w:sz w:val="20"/>
                <w:szCs w:val="20"/>
              </w:rPr>
            </w:pPr>
          </w:p>
          <w:p w:rsidR="00811EC1" w:rsidRP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En el segundo tema se estudian algunas de las herramientas básicas que apoyan la función de planeación. Referente a la técnica del punto de equilibrio se inicia con la definición de las variables básicas, posteriormente se verán las formas de calcularlo, tanto para un solo producto como para una mezcla de productos, considerando el análisis de sensibilidad y el modelo costo-volumen-utilidad. Y para la técnica de </w:t>
            </w:r>
            <w:proofErr w:type="spellStart"/>
            <w:r w:rsidRPr="007D4449">
              <w:rPr>
                <w:rFonts w:ascii="Arial" w:hAnsi="Arial" w:cs="Arial"/>
                <w:sz w:val="20"/>
                <w:szCs w:val="20"/>
              </w:rPr>
              <w:lastRenderedPageBreak/>
              <w:t>presupuestación</w:t>
            </w:r>
            <w:proofErr w:type="spellEnd"/>
            <w:r w:rsidRPr="007D4449">
              <w:rPr>
                <w:rFonts w:ascii="Arial" w:hAnsi="Arial" w:cs="Arial"/>
                <w:sz w:val="20"/>
                <w:szCs w:val="20"/>
              </w:rPr>
              <w:t xml:space="preserve"> se aborda el desarrollo del flujo de información que integra el presupuesto de operación con la intención de tener una visión de conjunto de las distintas funciones de una organización y como se produce la información que servirá de base para la planeación de la misma.   </w:t>
            </w:r>
          </w:p>
          <w:p w:rsidR="007D4449" w:rsidRDefault="007D4449" w:rsidP="007D4449">
            <w:pPr>
              <w:autoSpaceDE w:val="0"/>
              <w:autoSpaceDN w:val="0"/>
              <w:adjustRightInd w:val="0"/>
              <w:jc w:val="both"/>
              <w:rPr>
                <w:rFonts w:ascii="Arial" w:hAnsi="Arial" w:cs="Arial"/>
                <w:sz w:val="20"/>
                <w:szCs w:val="20"/>
              </w:rPr>
            </w:pPr>
          </w:p>
          <w:p w:rsid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El tercer tema se centra en las herramientas que apoyan la función de control de la organización, aplicando en primer término la técnica del control presupuestal mediante los diferentes métodos que existen para la elaboración del presupuesto de efectivo.  </w:t>
            </w:r>
          </w:p>
          <w:p w:rsidR="007D4449" w:rsidRDefault="007D4449" w:rsidP="007D4449">
            <w:pPr>
              <w:autoSpaceDE w:val="0"/>
              <w:autoSpaceDN w:val="0"/>
              <w:adjustRightInd w:val="0"/>
              <w:jc w:val="both"/>
              <w:rPr>
                <w:rFonts w:ascii="Arial" w:hAnsi="Arial" w:cs="Arial"/>
                <w:sz w:val="20"/>
                <w:szCs w:val="20"/>
              </w:rPr>
            </w:pPr>
          </w:p>
          <w:p w:rsidR="00811EC1" w:rsidRP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En el cuarto tema se abordan algunas herramientas que apoyan la toma de decisiones, mediante el uso y aplicación del método del costeo variable y absorbente, así como el análisis marginal en la toma de decisiones a corto plazo. La intención de este tema es que el estudiante pueda identificar los elementos que integran el sistema de información de una organización y su aplicación para el análisis y la óptima toma de decisiones.  </w:t>
            </w:r>
          </w:p>
          <w:p w:rsidR="00811EC1" w:rsidRP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Se sugiere una actividad integradora, mediante un proyecto de asignatura, que permita aplicar los conceptos y técnicas administrativas estudiados. Esto permite dar un cierre a la asignatura mostrándola como útil por sí misma en el desempeño profesional, independientemente de la utilidad que representa en el tratamiento de temas en materias posteriores.   </w:t>
            </w:r>
          </w:p>
          <w:p w:rsidR="007D4449" w:rsidRDefault="007D4449" w:rsidP="007D4449">
            <w:pPr>
              <w:autoSpaceDE w:val="0"/>
              <w:autoSpaceDN w:val="0"/>
              <w:adjustRightInd w:val="0"/>
              <w:jc w:val="both"/>
              <w:rPr>
                <w:rFonts w:ascii="Arial" w:hAnsi="Arial" w:cs="Arial"/>
                <w:sz w:val="20"/>
                <w:szCs w:val="20"/>
              </w:rPr>
            </w:pPr>
          </w:p>
          <w:p w:rsidR="005053AB" w:rsidRP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En las actividades de aprendizaje sugeridas, generalmente se propone la formalización de los conceptos a partir de experiencias concretas; de la observación, la reflexión y la discusión, se da la formalización; la resolución de problemas se hará después de este proceso. Esta resolución de problemas no se especifica en la descripción de actividades, por ser más familiar en el desarrollo de cualquier curso. Pero se sugiere que se diseñen problemas con datos faltantes o sobrantes de manera que el alumno se ejercite en la identificación de datos relevantes y elaboración de supuestos.   </w:t>
            </w:r>
          </w:p>
          <w:p w:rsidR="007D4449" w:rsidRDefault="007D4449" w:rsidP="007D4449">
            <w:pPr>
              <w:autoSpaceDE w:val="0"/>
              <w:autoSpaceDN w:val="0"/>
              <w:adjustRightInd w:val="0"/>
              <w:jc w:val="both"/>
              <w:rPr>
                <w:rFonts w:ascii="Arial" w:hAnsi="Arial" w:cs="Arial"/>
                <w:sz w:val="20"/>
                <w:szCs w:val="20"/>
              </w:rPr>
            </w:pPr>
          </w:p>
          <w:p w:rsidR="00811EC1" w:rsidRP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En el transcurso de las actividades programadas es muy importante que el estudiante aprenda a valorar las actividades que lleva a cabo y entienda que está construyendo su hacer futuro y en consecuencia actúe de una manera profesional; de igual manera, aprecie la importancia del conocimiento y los hábitos de trabajo; desarrolle precisión y curiosidad, puntualidad, entusiasmo e interés, tenacidad, flexibilidad y autonomía.   </w:t>
            </w:r>
          </w:p>
          <w:p w:rsidR="00811EC1" w:rsidRP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Es necesario que el docente ponga atención y cuidado en estos aspectos en el desarrollo de las actividades de aprendizaje de esta asignatura.</w:t>
            </w:r>
          </w:p>
        </w:tc>
      </w:tr>
    </w:tbl>
    <w:p w:rsidR="005053AB" w:rsidRPr="00862CFC" w:rsidRDefault="005053AB" w:rsidP="005053AB">
      <w:pPr>
        <w:pStyle w:val="Sinespaciado"/>
        <w:rPr>
          <w:rFonts w:ascii="Arial" w:hAnsi="Arial" w:cs="Arial"/>
          <w:sz w:val="20"/>
          <w:szCs w:val="20"/>
        </w:rPr>
      </w:pPr>
    </w:p>
    <w:p w:rsidR="005053AB"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p w:rsidR="007D4449" w:rsidRDefault="007D4449" w:rsidP="007D4449">
      <w:pPr>
        <w:pStyle w:val="Sinespaciado"/>
        <w:rPr>
          <w:rFonts w:ascii="Arial" w:hAnsi="Arial" w:cs="Arial"/>
          <w:b/>
          <w:sz w:val="20"/>
          <w:szCs w:val="20"/>
        </w:rPr>
      </w:pPr>
    </w:p>
    <w:p w:rsidR="007D4449" w:rsidRPr="00862CFC" w:rsidRDefault="007D4449" w:rsidP="007D4449">
      <w:pPr>
        <w:pStyle w:val="Sinespaciado"/>
        <w:rPr>
          <w:rFonts w:ascii="Arial" w:hAnsi="Arial" w:cs="Arial"/>
          <w:b/>
          <w:sz w:val="20"/>
          <w:szCs w:val="20"/>
        </w:rPr>
      </w:pP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811EC1" w:rsidRPr="007D4449" w:rsidRDefault="00811EC1" w:rsidP="007D4449">
            <w:pPr>
              <w:pStyle w:val="Default"/>
              <w:jc w:val="both"/>
              <w:rPr>
                <w:sz w:val="20"/>
                <w:szCs w:val="20"/>
              </w:rPr>
            </w:pPr>
            <w:r w:rsidRPr="007D4449">
              <w:rPr>
                <w:sz w:val="20"/>
                <w:szCs w:val="20"/>
              </w:rPr>
              <w:t>Identifica y aplica las técnicas y herramientas administrativas, que a partir de la información financiera de la organización, apoyan las funciones de planeación, control y toma de decisiones.</w:t>
            </w:r>
          </w:p>
          <w:p w:rsidR="005053AB" w:rsidRPr="00862CFC" w:rsidRDefault="005053AB" w:rsidP="005053AB">
            <w:pPr>
              <w:pStyle w:val="Sinespaciado"/>
              <w:rPr>
                <w:rFonts w:ascii="Arial" w:hAnsi="Arial" w:cs="Arial"/>
                <w:sz w:val="20"/>
                <w:szCs w:val="20"/>
              </w:rPr>
            </w:pPr>
          </w:p>
        </w:tc>
      </w:tr>
    </w:tbl>
    <w:p w:rsidR="005053AB" w:rsidRDefault="005053AB" w:rsidP="005053AB">
      <w:pPr>
        <w:pStyle w:val="Sinespaciado"/>
        <w:rPr>
          <w:rFonts w:ascii="Arial" w:hAnsi="Arial" w:cs="Arial"/>
          <w:sz w:val="20"/>
          <w:szCs w:val="20"/>
        </w:rPr>
      </w:pPr>
    </w:p>
    <w:p w:rsidR="007D4449" w:rsidRDefault="007D4449" w:rsidP="005053AB">
      <w:pPr>
        <w:pStyle w:val="Sinespaciado"/>
        <w:rPr>
          <w:rFonts w:ascii="Arial" w:hAnsi="Arial" w:cs="Arial"/>
          <w:sz w:val="20"/>
          <w:szCs w:val="20"/>
        </w:rPr>
      </w:pPr>
    </w:p>
    <w:p w:rsidR="007D4449" w:rsidRDefault="007D4449" w:rsidP="005053AB">
      <w:pPr>
        <w:pStyle w:val="Sinespaciado"/>
        <w:rPr>
          <w:rFonts w:ascii="Arial" w:hAnsi="Arial" w:cs="Arial"/>
          <w:sz w:val="20"/>
          <w:szCs w:val="20"/>
        </w:rPr>
      </w:pPr>
    </w:p>
    <w:p w:rsidR="007D4449" w:rsidRDefault="007D4449" w:rsidP="005053AB">
      <w:pPr>
        <w:pStyle w:val="Sinespaciado"/>
        <w:rPr>
          <w:rFonts w:ascii="Arial" w:hAnsi="Arial" w:cs="Arial"/>
          <w:sz w:val="20"/>
          <w:szCs w:val="20"/>
        </w:rPr>
      </w:pPr>
    </w:p>
    <w:p w:rsidR="007D4449" w:rsidRDefault="007D4449" w:rsidP="005053AB">
      <w:pPr>
        <w:pStyle w:val="Sinespaciado"/>
        <w:rPr>
          <w:rFonts w:ascii="Arial" w:hAnsi="Arial" w:cs="Arial"/>
          <w:sz w:val="20"/>
          <w:szCs w:val="20"/>
        </w:rPr>
      </w:pPr>
    </w:p>
    <w:p w:rsidR="007D4449" w:rsidRPr="00862CFC" w:rsidRDefault="007D4449"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lastRenderedPageBreak/>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rsidTr="00862CFC">
        <w:tc>
          <w:tcPr>
            <w:tcW w:w="1838"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rsidR="005053AB" w:rsidRPr="00862CFC" w:rsidRDefault="005053AB" w:rsidP="005053AB">
            <w:pPr>
              <w:pStyle w:val="Sinespaciado"/>
              <w:rPr>
                <w:rFonts w:ascii="Arial" w:hAnsi="Arial" w:cs="Arial"/>
                <w:sz w:val="20"/>
                <w:szCs w:val="20"/>
              </w:rPr>
            </w:pPr>
          </w:p>
        </w:tc>
        <w:tc>
          <w:tcPr>
            <w:tcW w:w="1984" w:type="dxa"/>
            <w:tcBorders>
              <w:bottom w:val="single" w:sz="4" w:space="0" w:color="auto"/>
            </w:tcBorders>
          </w:tcPr>
          <w:p w:rsidR="005053AB" w:rsidRPr="00862CFC" w:rsidRDefault="00CB5A33" w:rsidP="005053AB">
            <w:pPr>
              <w:pStyle w:val="Sinespaciado"/>
              <w:rPr>
                <w:rFonts w:ascii="Arial" w:hAnsi="Arial" w:cs="Arial"/>
                <w:sz w:val="20"/>
                <w:szCs w:val="20"/>
              </w:rPr>
            </w:pPr>
            <w:r>
              <w:rPr>
                <w:rFonts w:ascii="Arial" w:hAnsi="Arial" w:cs="Arial"/>
                <w:sz w:val="20"/>
                <w:szCs w:val="20"/>
              </w:rPr>
              <w:t>2</w:t>
            </w:r>
          </w:p>
        </w:tc>
        <w:tc>
          <w:tcPr>
            <w:tcW w:w="198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rsidR="007D4449" w:rsidRPr="007D4449" w:rsidRDefault="00CB5A33" w:rsidP="007D4449">
            <w:pPr>
              <w:pStyle w:val="Sinespaciado"/>
              <w:jc w:val="both"/>
              <w:rPr>
                <w:rFonts w:ascii="Arial" w:hAnsi="Arial" w:cs="Arial"/>
                <w:sz w:val="20"/>
                <w:szCs w:val="20"/>
              </w:rPr>
            </w:pPr>
            <w:r w:rsidRPr="00CB5A33">
              <w:rPr>
                <w:rFonts w:ascii="Arial" w:hAnsi="Arial" w:cs="Arial" w:hint="eastAsia"/>
                <w:sz w:val="20"/>
                <w:szCs w:val="20"/>
              </w:rPr>
              <w:t xml:space="preserve">Aplica las técnicas de punto de equilibrio y </w:t>
            </w:r>
            <w:proofErr w:type="spellStart"/>
            <w:r w:rsidRPr="00CB5A33">
              <w:rPr>
                <w:rFonts w:ascii="Arial" w:hAnsi="Arial" w:cs="Arial" w:hint="eastAsia"/>
                <w:sz w:val="20"/>
                <w:szCs w:val="20"/>
              </w:rPr>
              <w:t>presupuestación</w:t>
            </w:r>
            <w:proofErr w:type="spellEnd"/>
            <w:r w:rsidRPr="00CB5A33">
              <w:rPr>
                <w:rFonts w:ascii="Arial" w:hAnsi="Arial" w:cs="Arial" w:hint="eastAsia"/>
                <w:sz w:val="20"/>
                <w:szCs w:val="20"/>
              </w:rPr>
              <w:t>, considerando el análisis de sensibilidad y el modelo costo-volumen</w:t>
            </w:r>
            <w:r>
              <w:rPr>
                <w:rFonts w:ascii="Arial" w:hAnsi="Arial" w:cs="Arial"/>
                <w:sz w:val="20"/>
                <w:szCs w:val="20"/>
              </w:rPr>
              <w:t xml:space="preserve"> </w:t>
            </w:r>
            <w:r w:rsidRPr="00CB5A33">
              <w:rPr>
                <w:rFonts w:ascii="Arial" w:hAnsi="Arial" w:cs="Arial" w:hint="eastAsia"/>
                <w:sz w:val="20"/>
                <w:szCs w:val="20"/>
              </w:rPr>
              <w:t>utilidad para proyectar las ventas, los ingresos y costos en un período determinado</w:t>
            </w:r>
            <w:proofErr w:type="gramStart"/>
            <w:r w:rsidRPr="00CB5A33">
              <w:rPr>
                <w:rFonts w:ascii="Arial" w:hAnsi="Arial" w:cs="Arial" w:hint="eastAsia"/>
                <w:sz w:val="20"/>
                <w:szCs w:val="20"/>
              </w:rPr>
              <w:t>.</w:t>
            </w:r>
            <w:r w:rsidR="007D4449" w:rsidRPr="007D4449">
              <w:rPr>
                <w:rFonts w:ascii="Arial" w:hAnsi="Arial" w:cs="Arial"/>
                <w:sz w:val="20"/>
                <w:szCs w:val="20"/>
              </w:rPr>
              <w:t>.</w:t>
            </w:r>
            <w:proofErr w:type="gramEnd"/>
            <w:r w:rsidR="007D4449" w:rsidRPr="007D4449">
              <w:rPr>
                <w:rFonts w:ascii="Arial" w:hAnsi="Arial" w:cs="Arial"/>
                <w:sz w:val="20"/>
                <w:szCs w:val="20"/>
              </w:rPr>
              <w:t xml:space="preserve">  </w:t>
            </w:r>
          </w:p>
          <w:p w:rsidR="005053AB" w:rsidRPr="00862CFC" w:rsidRDefault="005053AB" w:rsidP="007D4449">
            <w:pPr>
              <w:pStyle w:val="Sinespaciado"/>
              <w:jc w:val="both"/>
              <w:rPr>
                <w:rFonts w:ascii="Arial" w:hAnsi="Arial" w:cs="Arial"/>
                <w:sz w:val="20"/>
                <w:szCs w:val="20"/>
              </w:rPr>
            </w:pPr>
          </w:p>
        </w:tc>
      </w:tr>
    </w:tbl>
    <w:p w:rsidR="005053AB" w:rsidRDefault="005053AB" w:rsidP="005053AB">
      <w:pPr>
        <w:pStyle w:val="Sinespaciado"/>
        <w:rPr>
          <w:rFonts w:ascii="Arial" w:hAnsi="Arial" w:cs="Arial"/>
          <w:sz w:val="20"/>
          <w:szCs w:val="20"/>
        </w:rPr>
      </w:pPr>
    </w:p>
    <w:p w:rsidR="007D4449" w:rsidRPr="00862CFC" w:rsidRDefault="007D4449"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rsidTr="005053AB">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rsidTr="005053AB">
        <w:tc>
          <w:tcPr>
            <w:tcW w:w="2599" w:type="dxa"/>
          </w:tcPr>
          <w:p w:rsidR="00CB5A33" w:rsidRDefault="00CB5A33" w:rsidP="005053AB">
            <w:pPr>
              <w:pStyle w:val="Sinespaciado"/>
              <w:rPr>
                <w:rFonts w:ascii="Arial" w:hAnsi="Arial" w:cs="Arial"/>
                <w:sz w:val="20"/>
                <w:szCs w:val="20"/>
              </w:rPr>
            </w:pPr>
            <w:r w:rsidRPr="00CB5A33">
              <w:rPr>
                <w:rFonts w:ascii="Arial" w:hAnsi="Arial" w:cs="Arial" w:hint="eastAsia"/>
                <w:sz w:val="20"/>
                <w:szCs w:val="20"/>
              </w:rPr>
              <w:t xml:space="preserve">2.1 Punto de equilibrio. </w:t>
            </w:r>
          </w:p>
          <w:p w:rsidR="00CB5A33" w:rsidRDefault="00CB5A33" w:rsidP="005053AB">
            <w:pPr>
              <w:pStyle w:val="Sinespaciado"/>
              <w:rPr>
                <w:rFonts w:ascii="Arial" w:hAnsi="Arial" w:cs="Arial"/>
                <w:sz w:val="20"/>
                <w:szCs w:val="20"/>
              </w:rPr>
            </w:pPr>
          </w:p>
          <w:p w:rsidR="00CB5A33" w:rsidRDefault="00CB5A33" w:rsidP="005053AB">
            <w:pPr>
              <w:pStyle w:val="Sinespaciado"/>
              <w:rPr>
                <w:rFonts w:ascii="Arial" w:hAnsi="Arial" w:cs="Arial"/>
                <w:sz w:val="20"/>
                <w:szCs w:val="20"/>
              </w:rPr>
            </w:pPr>
            <w:r w:rsidRPr="00CB5A33">
              <w:rPr>
                <w:rFonts w:ascii="Arial" w:hAnsi="Arial" w:cs="Arial" w:hint="eastAsia"/>
                <w:sz w:val="20"/>
                <w:szCs w:val="20"/>
              </w:rPr>
              <w:t xml:space="preserve">2.2 Técnicas de </w:t>
            </w:r>
            <w:proofErr w:type="spellStart"/>
            <w:r w:rsidRPr="00CB5A33">
              <w:rPr>
                <w:rFonts w:ascii="Arial" w:hAnsi="Arial" w:cs="Arial" w:hint="eastAsia"/>
                <w:sz w:val="20"/>
                <w:szCs w:val="20"/>
              </w:rPr>
              <w:t>presupuestación</w:t>
            </w:r>
            <w:proofErr w:type="spellEnd"/>
            <w:r w:rsidRPr="00CB5A33">
              <w:rPr>
                <w:rFonts w:ascii="Arial" w:hAnsi="Arial" w:cs="Arial" w:hint="eastAsia"/>
                <w:sz w:val="20"/>
                <w:szCs w:val="20"/>
              </w:rPr>
              <w:t xml:space="preserve">. </w:t>
            </w:r>
          </w:p>
          <w:p w:rsidR="00CB5A33" w:rsidRDefault="00CB5A33" w:rsidP="005053AB">
            <w:pPr>
              <w:pStyle w:val="Sinespaciado"/>
              <w:rPr>
                <w:rFonts w:ascii="Arial" w:hAnsi="Arial" w:cs="Arial"/>
                <w:sz w:val="20"/>
                <w:szCs w:val="20"/>
              </w:rPr>
            </w:pPr>
          </w:p>
          <w:p w:rsidR="005053AB" w:rsidRPr="00862CFC" w:rsidRDefault="00CB5A33" w:rsidP="005053AB">
            <w:pPr>
              <w:pStyle w:val="Sinespaciado"/>
              <w:rPr>
                <w:rFonts w:ascii="Arial" w:hAnsi="Arial" w:cs="Arial"/>
                <w:sz w:val="20"/>
                <w:szCs w:val="20"/>
              </w:rPr>
            </w:pPr>
            <w:r w:rsidRPr="00CB5A33">
              <w:rPr>
                <w:rFonts w:ascii="Arial" w:hAnsi="Arial" w:cs="Arial" w:hint="eastAsia"/>
                <w:sz w:val="20"/>
                <w:szCs w:val="20"/>
              </w:rPr>
              <w:t>2.3 Aplicaciones informáticas.</w:t>
            </w:r>
          </w:p>
        </w:tc>
        <w:tc>
          <w:tcPr>
            <w:tcW w:w="2599" w:type="dxa"/>
          </w:tcPr>
          <w:p w:rsidR="005053AB" w:rsidRPr="00862CFC" w:rsidRDefault="00864FEF" w:rsidP="00B84E21">
            <w:pPr>
              <w:pStyle w:val="Sinespaciado"/>
              <w:rPr>
                <w:rFonts w:ascii="Arial" w:hAnsi="Arial" w:cs="Arial"/>
                <w:sz w:val="20"/>
                <w:szCs w:val="20"/>
              </w:rPr>
            </w:pPr>
            <w:r w:rsidRPr="00864FEF">
              <w:rPr>
                <w:rFonts w:ascii="Arial" w:hAnsi="Arial" w:cs="Arial" w:hint="eastAsia"/>
                <w:sz w:val="20"/>
                <w:szCs w:val="20"/>
              </w:rPr>
              <w:t>Investigar el concepto de punto de equilibrio y sus componentes y exponer los resultados de la investigación propiciando conclusiones del tema. Aplicar la planeación a corto plazo de una compañía partiendo de la determinación del punto de equilibrio, realizando ejercicios en clase. Investigar el concepto de presupuesto, presupuesto operativo y presupuesto base cero así como sus ventajas y limitaciones. Elaborar un diagrama de flujo para la elaboración de un presupuesto operativo y</w:t>
            </w:r>
            <w:r w:rsidR="00422441">
              <w:rPr>
                <w:rFonts w:ascii="Arial" w:hAnsi="Arial" w:cs="Arial"/>
                <w:sz w:val="20"/>
                <w:szCs w:val="20"/>
              </w:rPr>
              <w:t xml:space="preserve"> </w:t>
            </w:r>
            <w:r w:rsidRPr="00864FEF">
              <w:rPr>
                <w:rFonts w:ascii="Arial" w:hAnsi="Arial" w:cs="Arial" w:hint="eastAsia"/>
                <w:sz w:val="20"/>
                <w:szCs w:val="20"/>
              </w:rPr>
              <w:t xml:space="preserve">de un presupuesto base cero. Entregar un resumen de la investigación anterior, el cual incluya los diagramas de flujo, propiciando a la vez las conclusiones del </w:t>
            </w:r>
            <w:r w:rsidRPr="00864FEF">
              <w:rPr>
                <w:rFonts w:ascii="Arial" w:hAnsi="Arial" w:cs="Arial" w:hint="eastAsia"/>
                <w:sz w:val="20"/>
                <w:szCs w:val="20"/>
              </w:rPr>
              <w:lastRenderedPageBreak/>
              <w:t>tema. Resolver ejercicios para la elaboración de un presupuesto operativo y un presupuesto base cero. Invitar a empresarios o ejecutivos para que compartan con los estudiantes sus experiencias con respecto a las herramientas administrativas que utilizan para la planeación. Elaborar por escrito puntos de interés derivados de la plática. Aplicar las tecnologías de la información para la realización de las actividades sugeridas en este tema.</w:t>
            </w:r>
          </w:p>
        </w:tc>
        <w:tc>
          <w:tcPr>
            <w:tcW w:w="2599" w:type="dxa"/>
          </w:tcPr>
          <w:p w:rsidR="00864FEF" w:rsidRPr="00864FEF" w:rsidRDefault="00864FEF" w:rsidP="00864FEF">
            <w:pPr>
              <w:pStyle w:val="Sinespaciado"/>
              <w:rPr>
                <w:rFonts w:ascii="Arial" w:hAnsi="Arial" w:cs="Arial"/>
                <w:sz w:val="20"/>
                <w:szCs w:val="20"/>
              </w:rPr>
            </w:pPr>
            <w:r>
              <w:rPr>
                <w:rFonts w:ascii="Arial" w:hAnsi="Arial" w:cs="Arial"/>
                <w:sz w:val="20"/>
                <w:szCs w:val="20"/>
              </w:rPr>
              <w:lastRenderedPageBreak/>
              <w:t xml:space="preserve">Propiciar, en el estudiante, actividades </w:t>
            </w:r>
            <w:r w:rsidRPr="00864FEF">
              <w:rPr>
                <w:rFonts w:ascii="Arial" w:hAnsi="Arial" w:cs="Arial"/>
                <w:sz w:val="20"/>
                <w:szCs w:val="20"/>
              </w:rPr>
              <w:t xml:space="preserve">de investigación, la aplicación de conocimientos y la solución de problemas.  </w:t>
            </w:r>
          </w:p>
          <w:p w:rsidR="00864FEF" w:rsidRPr="00864FEF" w:rsidRDefault="00864FEF" w:rsidP="00864FEF">
            <w:pPr>
              <w:pStyle w:val="Sinespaciado"/>
              <w:rPr>
                <w:rFonts w:ascii="Arial" w:hAnsi="Arial" w:cs="Arial"/>
                <w:sz w:val="20"/>
                <w:szCs w:val="20"/>
              </w:rPr>
            </w:pPr>
            <w:r w:rsidRPr="00864FEF">
              <w:rPr>
                <w:rFonts w:ascii="Arial" w:hAnsi="Arial" w:cs="Arial"/>
                <w:sz w:val="20"/>
                <w:szCs w:val="20"/>
              </w:rPr>
              <w:t xml:space="preserve">Propiciar actividades de búsqueda, selección y análisis de información en distintas fuentes. </w:t>
            </w:r>
          </w:p>
          <w:p w:rsidR="00864FEF" w:rsidRPr="00864FEF" w:rsidRDefault="00864FEF" w:rsidP="00864FEF">
            <w:pPr>
              <w:pStyle w:val="Sinespaciado"/>
              <w:rPr>
                <w:rFonts w:ascii="Arial" w:hAnsi="Arial" w:cs="Arial"/>
                <w:sz w:val="20"/>
                <w:szCs w:val="20"/>
              </w:rPr>
            </w:pPr>
            <w:r w:rsidRPr="00864FEF">
              <w:rPr>
                <w:rFonts w:ascii="Arial" w:hAnsi="Arial" w:cs="Arial"/>
                <w:sz w:val="20"/>
                <w:szCs w:val="20"/>
              </w:rPr>
              <w:t xml:space="preserve">Propiciar el uso de las nuevas tecnologías en el desarrollo de los contenidos de la asignatura. </w:t>
            </w:r>
          </w:p>
          <w:p w:rsidR="00864FEF" w:rsidRPr="00864FEF" w:rsidRDefault="00864FEF" w:rsidP="00864FEF">
            <w:pPr>
              <w:pStyle w:val="Sinespaciado"/>
              <w:rPr>
                <w:rFonts w:ascii="Arial" w:hAnsi="Arial" w:cs="Arial"/>
                <w:sz w:val="20"/>
                <w:szCs w:val="20"/>
              </w:rPr>
            </w:pPr>
            <w:r w:rsidRPr="00864FEF">
              <w:rPr>
                <w:rFonts w:ascii="Arial" w:hAnsi="Arial" w:cs="Arial"/>
                <w:sz w:val="20"/>
                <w:szCs w:val="20"/>
              </w:rPr>
              <w:t>Fomentar actividades grupales que propicien la comunicación, el intercambio argumentado de ideas, la reflexión, la integración y la colaboración de y entre los estudiantes.</w:t>
            </w:r>
          </w:p>
          <w:p w:rsidR="005053AB" w:rsidRPr="00862CFC" w:rsidRDefault="00864FEF" w:rsidP="00DF7DB0">
            <w:pPr>
              <w:pStyle w:val="Sinespaciado"/>
              <w:rPr>
                <w:rFonts w:ascii="Arial" w:hAnsi="Arial" w:cs="Arial"/>
                <w:sz w:val="20"/>
                <w:szCs w:val="20"/>
              </w:rPr>
            </w:pPr>
            <w:r w:rsidRPr="00864FEF">
              <w:rPr>
                <w:rFonts w:ascii="Arial" w:hAnsi="Arial" w:cs="Arial"/>
                <w:sz w:val="20"/>
                <w:szCs w:val="20"/>
              </w:rPr>
              <w:t>Llev</w:t>
            </w:r>
            <w:r w:rsidR="00DF7DB0">
              <w:rPr>
                <w:rFonts w:ascii="Arial" w:hAnsi="Arial" w:cs="Arial"/>
                <w:sz w:val="20"/>
                <w:szCs w:val="20"/>
              </w:rPr>
              <w:t>ar a cabo actividades prácticas.</w:t>
            </w:r>
          </w:p>
        </w:tc>
        <w:tc>
          <w:tcPr>
            <w:tcW w:w="2599" w:type="dxa"/>
          </w:tcPr>
          <w:p w:rsidR="00864FEF" w:rsidRDefault="00864FEF" w:rsidP="005053AB">
            <w:pPr>
              <w:pStyle w:val="Sinespaciado"/>
              <w:rPr>
                <w:rFonts w:ascii="Arial" w:hAnsi="Arial" w:cs="Arial"/>
                <w:sz w:val="20"/>
                <w:szCs w:val="20"/>
              </w:rPr>
            </w:pPr>
            <w:r w:rsidRPr="00864FEF">
              <w:rPr>
                <w:rFonts w:ascii="Arial" w:hAnsi="Arial" w:cs="Arial" w:hint="eastAsia"/>
                <w:sz w:val="20"/>
                <w:szCs w:val="20"/>
              </w:rPr>
              <w:t xml:space="preserve">Habilidad para buscar y analizar información proveniente de fuentes diversas. </w:t>
            </w:r>
          </w:p>
          <w:p w:rsidR="005053AB" w:rsidRDefault="00864FEF" w:rsidP="005053AB">
            <w:pPr>
              <w:pStyle w:val="Sinespaciado"/>
              <w:rPr>
                <w:rFonts w:ascii="Arial" w:hAnsi="Arial" w:cs="Arial"/>
                <w:sz w:val="20"/>
                <w:szCs w:val="20"/>
              </w:rPr>
            </w:pPr>
            <w:r w:rsidRPr="00864FEF">
              <w:rPr>
                <w:rFonts w:ascii="Arial" w:hAnsi="Arial" w:cs="Arial" w:hint="eastAsia"/>
                <w:sz w:val="20"/>
                <w:szCs w:val="20"/>
              </w:rPr>
              <w:t>Capacidad de análisis y síntesis.</w:t>
            </w:r>
          </w:p>
          <w:p w:rsidR="00864FEF" w:rsidRDefault="00864FEF" w:rsidP="005053AB">
            <w:pPr>
              <w:pStyle w:val="Sinespaciado"/>
              <w:rPr>
                <w:rFonts w:ascii="Arial" w:hAnsi="Arial" w:cs="Arial"/>
                <w:sz w:val="20"/>
                <w:szCs w:val="20"/>
              </w:rPr>
            </w:pPr>
            <w:r w:rsidRPr="00864FEF">
              <w:rPr>
                <w:rFonts w:ascii="Arial" w:hAnsi="Arial" w:cs="Arial" w:hint="eastAsia"/>
                <w:sz w:val="20"/>
                <w:szCs w:val="20"/>
              </w:rPr>
              <w:t xml:space="preserve">Capacidad de organizar. Comunicación oral y escrita. </w:t>
            </w:r>
          </w:p>
          <w:p w:rsidR="00864FEF" w:rsidRDefault="00864FEF" w:rsidP="005053AB">
            <w:pPr>
              <w:pStyle w:val="Sinespaciado"/>
              <w:rPr>
                <w:rFonts w:ascii="Arial" w:hAnsi="Arial" w:cs="Arial"/>
                <w:sz w:val="20"/>
                <w:szCs w:val="20"/>
              </w:rPr>
            </w:pPr>
            <w:r w:rsidRPr="00864FEF">
              <w:rPr>
                <w:rFonts w:ascii="Arial" w:hAnsi="Arial" w:cs="Arial" w:hint="eastAsia"/>
                <w:sz w:val="20"/>
                <w:szCs w:val="20"/>
              </w:rPr>
              <w:t xml:space="preserve">Solución de problemas. Trabajo en equipo. Compromiso ético. Habilidades de investigación. </w:t>
            </w:r>
          </w:p>
          <w:p w:rsidR="00864FEF" w:rsidRPr="00862CFC" w:rsidRDefault="00864FEF" w:rsidP="005053AB">
            <w:pPr>
              <w:pStyle w:val="Sinespaciado"/>
              <w:rPr>
                <w:rFonts w:ascii="Arial" w:hAnsi="Arial" w:cs="Arial"/>
                <w:sz w:val="20"/>
                <w:szCs w:val="20"/>
              </w:rPr>
            </w:pPr>
            <w:r w:rsidRPr="00864FEF">
              <w:rPr>
                <w:rFonts w:ascii="Arial" w:hAnsi="Arial" w:cs="Arial" w:hint="eastAsia"/>
                <w:sz w:val="20"/>
                <w:szCs w:val="20"/>
              </w:rPr>
              <w:t>Capacidad de aprender.</w:t>
            </w:r>
          </w:p>
        </w:tc>
        <w:tc>
          <w:tcPr>
            <w:tcW w:w="2600" w:type="dxa"/>
          </w:tcPr>
          <w:p w:rsidR="005053AB" w:rsidRPr="00862CFC" w:rsidRDefault="002642A5" w:rsidP="005053AB">
            <w:pPr>
              <w:pStyle w:val="Sinespaciado"/>
              <w:rPr>
                <w:rFonts w:ascii="Arial" w:hAnsi="Arial" w:cs="Arial"/>
                <w:sz w:val="20"/>
                <w:szCs w:val="20"/>
              </w:rPr>
            </w:pPr>
            <w:r>
              <w:rPr>
                <w:rFonts w:ascii="Arial" w:hAnsi="Arial" w:cs="Arial"/>
                <w:sz w:val="20"/>
                <w:szCs w:val="20"/>
              </w:rPr>
              <w:t>16 horas</w:t>
            </w:r>
          </w:p>
        </w:tc>
      </w:tr>
    </w:tbl>
    <w:p w:rsidR="00865C4A" w:rsidRDefault="00865C4A" w:rsidP="005053AB">
      <w:pPr>
        <w:pStyle w:val="Sinespaciado"/>
        <w:rPr>
          <w:rFonts w:ascii="Arial" w:hAnsi="Arial" w:cs="Arial"/>
          <w:sz w:val="20"/>
          <w:szCs w:val="20"/>
        </w:rPr>
      </w:pPr>
    </w:p>
    <w:p w:rsidR="00865C4A" w:rsidRDefault="00865C4A">
      <w:pPr>
        <w:rPr>
          <w:rFonts w:ascii="Arial" w:hAnsi="Arial" w:cs="Arial"/>
          <w:sz w:val="20"/>
          <w:szCs w:val="20"/>
        </w:rPr>
      </w:pPr>
      <w:r>
        <w:rPr>
          <w:rFonts w:ascii="Arial" w:hAnsi="Arial" w:cs="Arial"/>
          <w:sz w:val="20"/>
          <w:szCs w:val="20"/>
        </w:rPr>
        <w:br w:type="page"/>
      </w:r>
    </w:p>
    <w:tbl>
      <w:tblPr>
        <w:tblStyle w:val="Tablaconcuadrcula"/>
        <w:tblW w:w="0" w:type="auto"/>
        <w:tblLook w:val="04A0" w:firstRow="1" w:lastRow="0" w:firstColumn="1" w:lastColumn="0" w:noHBand="0" w:noVBand="1"/>
      </w:tblPr>
      <w:tblGrid>
        <w:gridCol w:w="6498"/>
        <w:gridCol w:w="6498"/>
      </w:tblGrid>
      <w:tr w:rsidR="005053AB" w:rsidRPr="00862CFC" w:rsidTr="005053AB">
        <w:tc>
          <w:tcPr>
            <w:tcW w:w="6498" w:type="dxa"/>
          </w:tcPr>
          <w:p w:rsidR="005053AB" w:rsidRPr="00862CFC" w:rsidRDefault="00DF7DB0" w:rsidP="005053AB">
            <w:pPr>
              <w:pStyle w:val="Sinespaciado"/>
              <w:rPr>
                <w:rFonts w:ascii="Arial" w:hAnsi="Arial" w:cs="Arial"/>
                <w:sz w:val="20"/>
                <w:szCs w:val="20"/>
              </w:rPr>
            </w:pPr>
            <w:r>
              <w:rPr>
                <w:rFonts w:ascii="Arial" w:hAnsi="Arial" w:cs="Arial"/>
                <w:sz w:val="20"/>
                <w:szCs w:val="20"/>
              </w:rPr>
              <w:lastRenderedPageBreak/>
              <w:t xml:space="preserve">Indicadores de Alcance </w:t>
            </w:r>
          </w:p>
        </w:tc>
        <w:tc>
          <w:tcPr>
            <w:tcW w:w="6498" w:type="dxa"/>
          </w:tcPr>
          <w:p w:rsidR="005053AB" w:rsidRPr="00862CFC" w:rsidRDefault="00DF7DB0" w:rsidP="005053AB">
            <w:pPr>
              <w:pStyle w:val="Sinespaciado"/>
              <w:rPr>
                <w:rFonts w:ascii="Arial" w:hAnsi="Arial" w:cs="Arial"/>
                <w:sz w:val="20"/>
                <w:szCs w:val="20"/>
              </w:rPr>
            </w:pPr>
            <w:r>
              <w:rPr>
                <w:rFonts w:ascii="Arial" w:hAnsi="Arial" w:cs="Arial"/>
                <w:sz w:val="20"/>
                <w:szCs w:val="20"/>
              </w:rPr>
              <w:t xml:space="preserve">Valor de Indicador </w:t>
            </w:r>
          </w:p>
        </w:tc>
      </w:tr>
      <w:tr w:rsidR="005053AB" w:rsidRPr="00862CFC" w:rsidTr="005053AB">
        <w:tc>
          <w:tcPr>
            <w:tcW w:w="6498" w:type="dxa"/>
          </w:tcPr>
          <w:p w:rsidR="005053AB" w:rsidRPr="00233468" w:rsidRDefault="00B92538" w:rsidP="006C2928">
            <w:pPr>
              <w:pStyle w:val="Prrafodelista"/>
              <w:numPr>
                <w:ilvl w:val="0"/>
                <w:numId w:val="14"/>
              </w:numPr>
              <w:autoSpaceDE w:val="0"/>
              <w:autoSpaceDN w:val="0"/>
              <w:adjustRightInd w:val="0"/>
              <w:jc w:val="both"/>
              <w:rPr>
                <w:sz w:val="20"/>
                <w:szCs w:val="20"/>
              </w:rPr>
            </w:pPr>
            <w:r>
              <w:rPr>
                <w:rFonts w:ascii="Arial" w:hAnsi="Arial" w:cs="Arial"/>
                <w:sz w:val="20"/>
                <w:szCs w:val="20"/>
              </w:rPr>
              <w:t>C</w:t>
            </w:r>
            <w:r w:rsidRPr="00B92538">
              <w:rPr>
                <w:rFonts w:ascii="Arial" w:hAnsi="Arial" w:cs="Arial"/>
                <w:sz w:val="20"/>
                <w:szCs w:val="20"/>
              </w:rPr>
              <w:t>onoce</w:t>
            </w:r>
            <w:r w:rsidR="00AE6E51">
              <w:rPr>
                <w:rFonts w:ascii="Arial" w:hAnsi="Arial" w:cs="Arial"/>
                <w:sz w:val="20"/>
                <w:szCs w:val="20"/>
              </w:rPr>
              <w:t xml:space="preserve"> </w:t>
            </w:r>
            <w:r w:rsidR="006C2928">
              <w:rPr>
                <w:rFonts w:ascii="Arial" w:hAnsi="Arial" w:cs="Arial"/>
                <w:sz w:val="20"/>
                <w:szCs w:val="20"/>
              </w:rPr>
              <w:t>los conceptos de</w:t>
            </w:r>
            <w:r w:rsidR="00DF7DB0">
              <w:rPr>
                <w:rFonts w:ascii="Arial" w:hAnsi="Arial" w:cs="Arial"/>
                <w:sz w:val="20"/>
                <w:szCs w:val="20"/>
              </w:rPr>
              <w:t xml:space="preserve"> punto de equilibrio</w:t>
            </w:r>
            <w:r w:rsidR="006C2928">
              <w:rPr>
                <w:rFonts w:ascii="Arial" w:hAnsi="Arial" w:cs="Arial"/>
                <w:sz w:val="20"/>
                <w:szCs w:val="20"/>
              </w:rPr>
              <w:t xml:space="preserve"> y s</w:t>
            </w:r>
            <w:r w:rsidR="00933C0D">
              <w:rPr>
                <w:rFonts w:ascii="Arial" w:hAnsi="Arial" w:cs="Arial"/>
                <w:sz w:val="20"/>
                <w:szCs w:val="20"/>
              </w:rPr>
              <w:t>us componentes.</w:t>
            </w:r>
          </w:p>
        </w:tc>
        <w:tc>
          <w:tcPr>
            <w:tcW w:w="6498" w:type="dxa"/>
          </w:tcPr>
          <w:p w:rsidR="000300FF" w:rsidRPr="00862CFC" w:rsidRDefault="00AE6E51" w:rsidP="005053AB">
            <w:pPr>
              <w:pStyle w:val="Sinespaciado"/>
              <w:rPr>
                <w:rFonts w:ascii="Arial" w:hAnsi="Arial" w:cs="Arial"/>
                <w:sz w:val="20"/>
                <w:szCs w:val="20"/>
              </w:rPr>
            </w:pPr>
            <w:r>
              <w:rPr>
                <w:rFonts w:ascii="Arial" w:hAnsi="Arial" w:cs="Arial"/>
                <w:sz w:val="20"/>
                <w:szCs w:val="20"/>
              </w:rPr>
              <w:t>35%</w:t>
            </w:r>
          </w:p>
        </w:tc>
      </w:tr>
      <w:tr w:rsidR="00DE26A7" w:rsidRPr="00862CFC" w:rsidTr="005053AB">
        <w:tc>
          <w:tcPr>
            <w:tcW w:w="6498" w:type="dxa"/>
          </w:tcPr>
          <w:p w:rsidR="00DE26A7" w:rsidRPr="00233468" w:rsidRDefault="00AE6E51" w:rsidP="00933C0D">
            <w:pPr>
              <w:pStyle w:val="Prrafodelista"/>
              <w:numPr>
                <w:ilvl w:val="0"/>
                <w:numId w:val="14"/>
              </w:numPr>
              <w:autoSpaceDE w:val="0"/>
              <w:autoSpaceDN w:val="0"/>
              <w:adjustRightInd w:val="0"/>
              <w:jc w:val="both"/>
              <w:rPr>
                <w:sz w:val="20"/>
                <w:szCs w:val="20"/>
              </w:rPr>
            </w:pPr>
            <w:r>
              <w:rPr>
                <w:rFonts w:ascii="Arial" w:hAnsi="Arial" w:cs="Arial"/>
                <w:sz w:val="20"/>
                <w:szCs w:val="20"/>
              </w:rPr>
              <w:t>C</w:t>
            </w:r>
            <w:r w:rsidRPr="00B92538">
              <w:rPr>
                <w:rFonts w:ascii="Arial" w:hAnsi="Arial" w:cs="Arial"/>
                <w:sz w:val="20"/>
                <w:szCs w:val="20"/>
              </w:rPr>
              <w:t>onoce</w:t>
            </w:r>
            <w:r>
              <w:rPr>
                <w:rFonts w:ascii="Arial" w:hAnsi="Arial" w:cs="Arial"/>
                <w:sz w:val="20"/>
                <w:szCs w:val="20"/>
              </w:rPr>
              <w:t xml:space="preserve"> </w:t>
            </w:r>
            <w:r w:rsidR="006C2928" w:rsidRPr="006C2928">
              <w:rPr>
                <w:rFonts w:ascii="Arial" w:hAnsi="Arial" w:cs="Arial" w:hint="eastAsia"/>
                <w:sz w:val="20"/>
                <w:szCs w:val="20"/>
              </w:rPr>
              <w:t>el concep</w:t>
            </w:r>
            <w:r w:rsidR="006C2928">
              <w:rPr>
                <w:rFonts w:ascii="Arial" w:hAnsi="Arial" w:cs="Arial" w:hint="eastAsia"/>
                <w:sz w:val="20"/>
                <w:szCs w:val="20"/>
              </w:rPr>
              <w:t xml:space="preserve">to de </w:t>
            </w:r>
            <w:r w:rsidR="006C2928" w:rsidRPr="006C2928">
              <w:rPr>
                <w:rFonts w:ascii="Arial" w:hAnsi="Arial" w:cs="Arial" w:hint="eastAsia"/>
                <w:sz w:val="20"/>
                <w:szCs w:val="20"/>
              </w:rPr>
              <w:t>presupuesto operativo y presupuesto base cero así co</w:t>
            </w:r>
            <w:r w:rsidR="00933C0D">
              <w:rPr>
                <w:rFonts w:ascii="Arial" w:hAnsi="Arial" w:cs="Arial" w:hint="eastAsia"/>
                <w:sz w:val="20"/>
                <w:szCs w:val="20"/>
              </w:rPr>
              <w:t xml:space="preserve">mo sus ventajas y limitaciones, </w:t>
            </w:r>
            <w:r w:rsidR="00933C0D">
              <w:rPr>
                <w:rFonts w:ascii="Arial" w:hAnsi="Arial" w:cs="Arial"/>
                <w:sz w:val="20"/>
                <w:szCs w:val="20"/>
              </w:rPr>
              <w:t>además</w:t>
            </w:r>
            <w:r w:rsidR="00933C0D">
              <w:rPr>
                <w:rFonts w:ascii="Arial" w:hAnsi="Arial" w:cs="Arial" w:hint="eastAsia"/>
                <w:sz w:val="20"/>
                <w:szCs w:val="20"/>
              </w:rPr>
              <w:t xml:space="preserve"> </w:t>
            </w:r>
            <w:r w:rsidR="00933C0D">
              <w:rPr>
                <w:rFonts w:ascii="Arial" w:hAnsi="Arial" w:cs="Arial"/>
                <w:sz w:val="20"/>
                <w:szCs w:val="20"/>
              </w:rPr>
              <w:t>r</w:t>
            </w:r>
            <w:r w:rsidR="00933C0D">
              <w:rPr>
                <w:rFonts w:ascii="Arial" w:hAnsi="Arial" w:cs="Arial" w:hint="eastAsia"/>
                <w:sz w:val="20"/>
                <w:szCs w:val="20"/>
              </w:rPr>
              <w:t>es</w:t>
            </w:r>
            <w:r w:rsidR="00933C0D">
              <w:rPr>
                <w:rFonts w:ascii="Arial" w:hAnsi="Arial" w:cs="Arial"/>
                <w:sz w:val="20"/>
                <w:szCs w:val="20"/>
              </w:rPr>
              <w:t>uelve</w:t>
            </w:r>
            <w:r w:rsidR="006C2928" w:rsidRPr="006C2928">
              <w:rPr>
                <w:rFonts w:ascii="Arial" w:hAnsi="Arial" w:cs="Arial" w:hint="eastAsia"/>
                <w:sz w:val="20"/>
                <w:szCs w:val="20"/>
              </w:rPr>
              <w:t xml:space="preserve"> ejercicios para la elaboración de un presupuesto operativo y un presupuesto base cero. </w:t>
            </w:r>
          </w:p>
        </w:tc>
        <w:tc>
          <w:tcPr>
            <w:tcW w:w="6498" w:type="dxa"/>
          </w:tcPr>
          <w:p w:rsidR="00DE26A7" w:rsidRPr="00862CFC" w:rsidRDefault="00933C0D" w:rsidP="005053AB">
            <w:pPr>
              <w:pStyle w:val="Sinespaciado"/>
              <w:rPr>
                <w:rFonts w:ascii="Arial" w:hAnsi="Arial" w:cs="Arial"/>
                <w:sz w:val="20"/>
                <w:szCs w:val="20"/>
              </w:rPr>
            </w:pPr>
            <w:r>
              <w:rPr>
                <w:rFonts w:ascii="Arial" w:hAnsi="Arial" w:cs="Arial"/>
                <w:sz w:val="20"/>
                <w:szCs w:val="20"/>
              </w:rPr>
              <w:t>35</w:t>
            </w:r>
            <w:r w:rsidR="00AE6E51">
              <w:rPr>
                <w:rFonts w:ascii="Arial" w:hAnsi="Arial" w:cs="Arial"/>
                <w:sz w:val="20"/>
                <w:szCs w:val="20"/>
              </w:rPr>
              <w:t>%</w:t>
            </w:r>
          </w:p>
        </w:tc>
      </w:tr>
      <w:tr w:rsidR="00DE26A7" w:rsidRPr="00862CFC" w:rsidTr="005053AB">
        <w:tc>
          <w:tcPr>
            <w:tcW w:w="6498" w:type="dxa"/>
          </w:tcPr>
          <w:p w:rsidR="00DE26A7" w:rsidRPr="00233468" w:rsidRDefault="00933C0D" w:rsidP="00B84E21">
            <w:pPr>
              <w:pStyle w:val="Prrafodelista"/>
              <w:numPr>
                <w:ilvl w:val="0"/>
                <w:numId w:val="14"/>
              </w:numPr>
              <w:autoSpaceDE w:val="0"/>
              <w:autoSpaceDN w:val="0"/>
              <w:adjustRightInd w:val="0"/>
              <w:jc w:val="both"/>
              <w:rPr>
                <w:sz w:val="20"/>
                <w:szCs w:val="20"/>
              </w:rPr>
            </w:pPr>
            <w:r w:rsidRPr="00933C0D">
              <w:rPr>
                <w:rFonts w:ascii="Arial" w:hAnsi="Arial" w:cs="Arial" w:hint="eastAsia"/>
                <w:sz w:val="20"/>
                <w:szCs w:val="20"/>
              </w:rPr>
              <w:t>Aplicar las tecnologías de la información para la realización de las actividades sugeridas en este tema.</w:t>
            </w:r>
            <w:r w:rsidR="00AE6E51" w:rsidRPr="00B92538">
              <w:rPr>
                <w:rFonts w:ascii="Arial" w:hAnsi="Arial" w:cs="Arial"/>
                <w:sz w:val="20"/>
                <w:szCs w:val="20"/>
              </w:rPr>
              <w:t xml:space="preserve">  </w:t>
            </w:r>
          </w:p>
        </w:tc>
        <w:tc>
          <w:tcPr>
            <w:tcW w:w="6498" w:type="dxa"/>
          </w:tcPr>
          <w:p w:rsidR="00DE26A7" w:rsidRPr="00862CFC" w:rsidRDefault="00933C0D" w:rsidP="005053AB">
            <w:pPr>
              <w:pStyle w:val="Sinespaciado"/>
              <w:rPr>
                <w:rFonts w:ascii="Arial" w:hAnsi="Arial" w:cs="Arial"/>
                <w:sz w:val="20"/>
                <w:szCs w:val="20"/>
              </w:rPr>
            </w:pPr>
            <w:r>
              <w:rPr>
                <w:rFonts w:ascii="Arial" w:hAnsi="Arial" w:cs="Arial"/>
                <w:sz w:val="20"/>
                <w:szCs w:val="20"/>
              </w:rPr>
              <w:t>30</w:t>
            </w:r>
            <w:r w:rsidR="00AE6E51">
              <w:rPr>
                <w:rFonts w:ascii="Arial" w:hAnsi="Arial" w:cs="Arial"/>
                <w:sz w:val="20"/>
                <w:szCs w:val="20"/>
              </w:rPr>
              <w:t>%</w:t>
            </w:r>
          </w:p>
        </w:tc>
      </w:tr>
    </w:tbl>
    <w:p w:rsidR="005053AB" w:rsidRPr="00862CFC" w:rsidRDefault="005053AB" w:rsidP="005053AB">
      <w:pPr>
        <w:pStyle w:val="Sinespaciado"/>
        <w:rPr>
          <w:rFonts w:ascii="Arial" w:hAnsi="Arial" w:cs="Arial"/>
          <w:sz w:val="20"/>
          <w:szCs w:val="20"/>
        </w:rPr>
      </w:pPr>
    </w:p>
    <w:p w:rsidR="005053AB" w:rsidRPr="00862CFC" w:rsidRDefault="00570500" w:rsidP="005053AB">
      <w:pPr>
        <w:pStyle w:val="Sinespaciado"/>
        <w:rPr>
          <w:rFonts w:ascii="Arial" w:hAnsi="Arial" w:cs="Arial"/>
          <w:sz w:val="20"/>
          <w:szCs w:val="20"/>
        </w:rPr>
      </w:pPr>
      <w:r>
        <w:rPr>
          <w:rFonts w:ascii="Arial" w:hAnsi="Arial" w:cs="Arial"/>
          <w:sz w:val="20"/>
          <w:szCs w:val="20"/>
        </w:rPr>
        <w:t>Niveles de desempeño:</w:t>
      </w:r>
    </w:p>
    <w:p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rsidTr="00206F1D">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rsidTr="00206F1D">
        <w:tc>
          <w:tcPr>
            <w:tcW w:w="3249" w:type="dxa"/>
            <w:vMerge w:val="restart"/>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rsidR="00206F1D" w:rsidRPr="00862CFC" w:rsidRDefault="00570500" w:rsidP="00233468">
            <w:pPr>
              <w:pStyle w:val="Sinespaciado"/>
              <w:rPr>
                <w:rFonts w:ascii="Arial" w:hAnsi="Arial" w:cs="Arial"/>
                <w:sz w:val="20"/>
                <w:szCs w:val="20"/>
              </w:rPr>
            </w:pPr>
            <w:r>
              <w:rPr>
                <w:rFonts w:ascii="Arial" w:hAnsi="Arial" w:cs="Arial"/>
                <w:sz w:val="20"/>
                <w:szCs w:val="20"/>
              </w:rPr>
              <w:t>Cumple con todos los indicadores de alcance</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rsidTr="00206F1D">
        <w:tc>
          <w:tcPr>
            <w:tcW w:w="3249" w:type="dxa"/>
            <w:vMerge/>
          </w:tcPr>
          <w:p w:rsidR="00206F1D" w:rsidRPr="00862CFC" w:rsidRDefault="00206F1D" w:rsidP="005053AB">
            <w:pPr>
              <w:pStyle w:val="Sinespaciado"/>
              <w:rPr>
                <w:rFonts w:ascii="Arial" w:hAnsi="Arial" w:cs="Arial"/>
                <w:sz w:val="20"/>
                <w:szCs w:val="20"/>
              </w:rPr>
            </w:pP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rsidR="00206F1D" w:rsidRPr="00862CFC" w:rsidRDefault="002A50DF" w:rsidP="002A50DF">
            <w:pPr>
              <w:pStyle w:val="Sinespaciado"/>
              <w:rPr>
                <w:rFonts w:ascii="Arial" w:hAnsi="Arial" w:cs="Arial"/>
                <w:sz w:val="20"/>
                <w:szCs w:val="20"/>
              </w:rPr>
            </w:pPr>
            <w:r>
              <w:rPr>
                <w:rFonts w:ascii="Arial" w:hAnsi="Arial" w:cs="Arial"/>
                <w:sz w:val="20"/>
                <w:szCs w:val="20"/>
              </w:rPr>
              <w:t>Cumple con A, B</w:t>
            </w:r>
            <w:r w:rsidR="00766B7F">
              <w:rPr>
                <w:rFonts w:ascii="Arial" w:hAnsi="Arial" w:cs="Arial"/>
                <w:sz w:val="20"/>
                <w:szCs w:val="20"/>
              </w:rPr>
              <w:t xml:space="preserve"> y de manera parcial con </w:t>
            </w:r>
            <w:r>
              <w:rPr>
                <w:rFonts w:ascii="Arial" w:hAnsi="Arial" w:cs="Arial"/>
                <w:sz w:val="20"/>
                <w:szCs w:val="20"/>
              </w:rPr>
              <w:t>C</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rsidTr="00206F1D">
        <w:tc>
          <w:tcPr>
            <w:tcW w:w="3249" w:type="dxa"/>
            <w:vMerge/>
          </w:tcPr>
          <w:p w:rsidR="000300FF" w:rsidRPr="00862CFC" w:rsidRDefault="000300FF" w:rsidP="000300FF">
            <w:pPr>
              <w:pStyle w:val="Sinespaciado"/>
              <w:rPr>
                <w:rFonts w:ascii="Arial" w:hAnsi="Arial" w:cs="Arial"/>
                <w:sz w:val="20"/>
                <w:szCs w:val="20"/>
              </w:rPr>
            </w:pPr>
          </w:p>
        </w:tc>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rsidR="000300FF" w:rsidRPr="00862CFC" w:rsidRDefault="00766B7F" w:rsidP="002A50DF">
            <w:pPr>
              <w:pStyle w:val="Sinespaciado"/>
              <w:rPr>
                <w:rFonts w:ascii="Arial" w:hAnsi="Arial" w:cs="Arial"/>
                <w:sz w:val="20"/>
                <w:szCs w:val="20"/>
              </w:rPr>
            </w:pPr>
            <w:r>
              <w:rPr>
                <w:rFonts w:ascii="Arial" w:hAnsi="Arial" w:cs="Arial"/>
                <w:sz w:val="20"/>
                <w:szCs w:val="20"/>
              </w:rPr>
              <w:t xml:space="preserve">Cumple con A y </w:t>
            </w:r>
            <w:r w:rsidR="002A50DF">
              <w:rPr>
                <w:rFonts w:ascii="Arial" w:hAnsi="Arial" w:cs="Arial"/>
                <w:sz w:val="20"/>
                <w:szCs w:val="20"/>
              </w:rPr>
              <w:t>B</w:t>
            </w:r>
            <w:r>
              <w:rPr>
                <w:rFonts w:ascii="Arial" w:hAnsi="Arial" w:cs="Arial"/>
                <w:sz w:val="20"/>
                <w:szCs w:val="20"/>
              </w:rPr>
              <w:t xml:space="preserve">  desempeño excelente y parcial con B</w:t>
            </w:r>
          </w:p>
        </w:tc>
        <w:tc>
          <w:tcPr>
            <w:tcW w:w="3249" w:type="dxa"/>
          </w:tcPr>
          <w:p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rsidTr="00206F1D">
        <w:tc>
          <w:tcPr>
            <w:tcW w:w="3249" w:type="dxa"/>
            <w:vMerge/>
          </w:tcPr>
          <w:p w:rsidR="000300FF" w:rsidRPr="00862CFC" w:rsidRDefault="000300FF" w:rsidP="000300FF">
            <w:pPr>
              <w:pStyle w:val="Sinespaciado"/>
              <w:rPr>
                <w:rFonts w:ascii="Arial" w:hAnsi="Arial" w:cs="Arial"/>
                <w:sz w:val="20"/>
                <w:szCs w:val="20"/>
              </w:rPr>
            </w:pPr>
          </w:p>
        </w:tc>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rsidR="000300FF" w:rsidRPr="00862CFC" w:rsidRDefault="00570500" w:rsidP="00766B7F">
            <w:pPr>
              <w:pStyle w:val="Sinespaciado"/>
              <w:rPr>
                <w:rFonts w:ascii="Arial" w:hAnsi="Arial" w:cs="Arial"/>
                <w:sz w:val="20"/>
                <w:szCs w:val="20"/>
              </w:rPr>
            </w:pPr>
            <w:r>
              <w:rPr>
                <w:rFonts w:ascii="Arial" w:hAnsi="Arial" w:cs="Arial"/>
                <w:sz w:val="20"/>
                <w:szCs w:val="20"/>
              </w:rPr>
              <w:t xml:space="preserve">Cumple con A y </w:t>
            </w:r>
            <w:r w:rsidR="002A50DF">
              <w:rPr>
                <w:rFonts w:ascii="Arial" w:hAnsi="Arial" w:cs="Arial"/>
                <w:sz w:val="20"/>
                <w:szCs w:val="20"/>
              </w:rPr>
              <w:t>B</w:t>
            </w:r>
            <w:r w:rsidR="00766B7F">
              <w:rPr>
                <w:rFonts w:ascii="Arial" w:hAnsi="Arial" w:cs="Arial"/>
                <w:sz w:val="20"/>
                <w:szCs w:val="20"/>
              </w:rPr>
              <w:t xml:space="preserve"> con desempeño excelente</w:t>
            </w:r>
          </w:p>
        </w:tc>
        <w:tc>
          <w:tcPr>
            <w:tcW w:w="3249" w:type="dxa"/>
          </w:tcPr>
          <w:p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rsidTr="00206F1D">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0300FF" w:rsidRPr="00862CFC" w:rsidRDefault="00766B7F" w:rsidP="000300FF">
            <w:pPr>
              <w:pStyle w:val="Sinespaciado"/>
              <w:rPr>
                <w:rFonts w:ascii="Arial" w:hAnsi="Arial" w:cs="Arial"/>
                <w:sz w:val="20"/>
                <w:szCs w:val="20"/>
              </w:rPr>
            </w:pPr>
            <w:r>
              <w:rPr>
                <w:rFonts w:ascii="Arial" w:hAnsi="Arial" w:cs="Arial"/>
                <w:sz w:val="20"/>
                <w:szCs w:val="20"/>
              </w:rPr>
              <w:t>No cumple con los indicadores suficientes.</w:t>
            </w:r>
          </w:p>
        </w:tc>
        <w:tc>
          <w:tcPr>
            <w:tcW w:w="3249" w:type="dxa"/>
          </w:tcPr>
          <w:p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rsidR="00206F1D" w:rsidRPr="00862CFC" w:rsidRDefault="00206F1D" w:rsidP="005053AB">
      <w:pPr>
        <w:pStyle w:val="Sinespaciado"/>
        <w:rPr>
          <w:rFonts w:ascii="Arial" w:hAnsi="Arial" w:cs="Arial"/>
          <w:sz w:val="20"/>
          <w:szCs w:val="20"/>
        </w:rPr>
      </w:pPr>
    </w:p>
    <w:p w:rsidR="00206F1D" w:rsidRPr="00862CFC" w:rsidRDefault="00570500" w:rsidP="005053AB">
      <w:pPr>
        <w:pStyle w:val="Sinespaciado"/>
        <w:rPr>
          <w:rFonts w:ascii="Arial" w:hAnsi="Arial" w:cs="Arial"/>
          <w:sz w:val="20"/>
          <w:szCs w:val="20"/>
        </w:rPr>
      </w:pPr>
      <w:r>
        <w:rPr>
          <w:rFonts w:ascii="Arial" w:hAnsi="Arial" w:cs="Arial"/>
          <w:sz w:val="20"/>
          <w:szCs w:val="20"/>
        </w:rPr>
        <w:t>Matriz de Evaluación</w:t>
      </w:r>
      <w:r w:rsidR="00206F1D" w:rsidRPr="00862CFC">
        <w:rPr>
          <w:rFonts w:ascii="Arial" w:hAnsi="Arial" w:cs="Arial"/>
          <w:sz w:val="20"/>
          <w:szCs w:val="20"/>
        </w:rPr>
        <w:t>:</w:t>
      </w: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933C0D" w:rsidRPr="00106009"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933C0D" w:rsidRPr="00106009" w:rsidRDefault="00933C0D"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w:t>
            </w:r>
          </w:p>
        </w:tc>
        <w:tc>
          <w:tcPr>
            <w:tcW w:w="851" w:type="dxa"/>
            <w:tcBorders>
              <w:top w:val="nil"/>
              <w:left w:val="nil"/>
              <w:bottom w:val="single" w:sz="4" w:space="0" w:color="auto"/>
              <w:right w:val="single" w:sz="4" w:space="0" w:color="auto"/>
            </w:tcBorders>
            <w:shd w:val="clear" w:color="auto" w:fill="auto"/>
            <w:noWrap/>
            <w:vAlign w:val="bottom"/>
          </w:tcPr>
          <w:p w:rsidR="00933C0D" w:rsidRPr="00106009"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bottom"/>
          </w:tcPr>
          <w:p w:rsidR="00933C0D" w:rsidRPr="00106009" w:rsidRDefault="002A50DF"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rsidR="00933C0D" w:rsidRPr="00106009"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0" w:type="dxa"/>
            <w:tcBorders>
              <w:top w:val="nil"/>
              <w:left w:val="nil"/>
              <w:bottom w:val="single" w:sz="4" w:space="0" w:color="auto"/>
              <w:right w:val="single" w:sz="4" w:space="0" w:color="auto"/>
            </w:tcBorders>
            <w:shd w:val="clear" w:color="auto" w:fill="auto"/>
            <w:noWrap/>
            <w:vAlign w:val="bottom"/>
          </w:tcPr>
          <w:p w:rsidR="00933C0D" w:rsidRPr="00106009" w:rsidRDefault="002A50DF"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rsidR="00933C0D" w:rsidRPr="00106009" w:rsidRDefault="00933C0D" w:rsidP="008D280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933C0D" w:rsidRPr="00106009" w:rsidRDefault="00933C0D"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933C0D" w:rsidRPr="00106009" w:rsidRDefault="00933C0D" w:rsidP="00055465">
            <w:pPr>
              <w:spacing w:after="0" w:line="240" w:lineRule="auto"/>
              <w:jc w:val="center"/>
              <w:rPr>
                <w:rFonts w:ascii="Arial" w:eastAsia="Times New Roman" w:hAnsi="Arial" w:cs="Arial"/>
                <w:color w:val="000000"/>
                <w:sz w:val="20"/>
                <w:szCs w:val="20"/>
                <w:lang w:eastAsia="es-MX"/>
              </w:rPr>
            </w:pPr>
          </w:p>
        </w:tc>
      </w:tr>
      <w:tr w:rsidR="00933C0D" w:rsidRPr="00862CFC"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Actividades</w:t>
            </w:r>
          </w:p>
        </w:tc>
        <w:tc>
          <w:tcPr>
            <w:tcW w:w="851" w:type="dxa"/>
            <w:tcBorders>
              <w:top w:val="nil"/>
              <w:left w:val="nil"/>
              <w:bottom w:val="single" w:sz="4" w:space="0" w:color="auto"/>
              <w:right w:val="single" w:sz="4" w:space="0" w:color="auto"/>
            </w:tcBorders>
            <w:shd w:val="clear" w:color="auto" w:fill="auto"/>
            <w:noWrap/>
            <w:vAlign w:val="bottom"/>
          </w:tcPr>
          <w:p w:rsidR="00933C0D" w:rsidRPr="00862CFC" w:rsidRDefault="00933C0D" w:rsidP="00E2529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992"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0"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709" w:type="dxa"/>
            <w:tcBorders>
              <w:top w:val="nil"/>
              <w:left w:val="nil"/>
              <w:bottom w:val="single" w:sz="4" w:space="0" w:color="auto"/>
              <w:right w:val="single" w:sz="4" w:space="0" w:color="auto"/>
            </w:tcBorders>
            <w:shd w:val="clear" w:color="auto" w:fill="auto"/>
            <w:noWrap/>
            <w:vAlign w:val="bottom"/>
          </w:tcPr>
          <w:p w:rsidR="00933C0D" w:rsidRPr="00862CFC" w:rsidRDefault="00933C0D" w:rsidP="008D280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p>
        </w:tc>
      </w:tr>
      <w:tr w:rsidR="00933C0D" w:rsidRPr="00862CFC"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933C0D" w:rsidRDefault="00933C0D"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Ejercicios</w:t>
            </w:r>
          </w:p>
        </w:tc>
        <w:tc>
          <w:tcPr>
            <w:tcW w:w="851"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rsidR="00933C0D" w:rsidRPr="00862CFC" w:rsidRDefault="002A50DF"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rsidR="00933C0D" w:rsidRPr="00862CFC" w:rsidRDefault="00B049E3"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0" w:type="dxa"/>
            <w:tcBorders>
              <w:top w:val="nil"/>
              <w:left w:val="nil"/>
              <w:bottom w:val="single" w:sz="4" w:space="0" w:color="auto"/>
              <w:right w:val="single" w:sz="4" w:space="0" w:color="auto"/>
            </w:tcBorders>
            <w:shd w:val="clear" w:color="auto" w:fill="auto"/>
            <w:noWrap/>
            <w:vAlign w:val="bottom"/>
          </w:tcPr>
          <w:p w:rsidR="00933C0D" w:rsidRPr="00862CFC" w:rsidRDefault="00B049E3" w:rsidP="00B049E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709" w:type="dxa"/>
            <w:tcBorders>
              <w:top w:val="nil"/>
              <w:left w:val="nil"/>
              <w:bottom w:val="single" w:sz="4" w:space="0" w:color="auto"/>
              <w:right w:val="single" w:sz="4" w:space="0" w:color="auto"/>
            </w:tcBorders>
            <w:shd w:val="clear" w:color="auto" w:fill="auto"/>
            <w:noWrap/>
            <w:vAlign w:val="bottom"/>
          </w:tcPr>
          <w:p w:rsidR="00933C0D" w:rsidRPr="00862CFC" w:rsidRDefault="00933C0D" w:rsidP="008D280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p>
        </w:tc>
      </w:tr>
      <w:tr w:rsidR="00933C0D" w:rsidRPr="00862CFC"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933C0D" w:rsidRDefault="00933C0D"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Asistencia</w:t>
            </w:r>
            <w:r w:rsidR="00322E38">
              <w:rPr>
                <w:rFonts w:ascii="Arial" w:eastAsia="Times New Roman" w:hAnsi="Arial" w:cs="Arial"/>
                <w:color w:val="000000"/>
                <w:sz w:val="20"/>
                <w:szCs w:val="20"/>
                <w:lang w:eastAsia="es-MX"/>
              </w:rPr>
              <w:t xml:space="preserve"> y participación </w:t>
            </w:r>
          </w:p>
        </w:tc>
        <w:tc>
          <w:tcPr>
            <w:tcW w:w="851"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992"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0"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709" w:type="dxa"/>
            <w:tcBorders>
              <w:top w:val="nil"/>
              <w:left w:val="nil"/>
              <w:bottom w:val="single" w:sz="4" w:space="0" w:color="auto"/>
              <w:right w:val="single" w:sz="4" w:space="0" w:color="auto"/>
            </w:tcBorders>
            <w:shd w:val="clear" w:color="auto" w:fill="auto"/>
            <w:noWrap/>
            <w:vAlign w:val="bottom"/>
          </w:tcPr>
          <w:p w:rsidR="00933C0D" w:rsidRPr="00862CFC" w:rsidRDefault="00933C0D" w:rsidP="008D280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933C0D" w:rsidRPr="00862CFC" w:rsidRDefault="00933C0D" w:rsidP="00106009">
            <w:pPr>
              <w:spacing w:after="0" w:line="240" w:lineRule="auto"/>
              <w:jc w:val="center"/>
              <w:rPr>
                <w:rFonts w:ascii="Arial" w:eastAsia="Times New Roman" w:hAnsi="Arial" w:cs="Arial"/>
                <w:color w:val="000000"/>
                <w:sz w:val="20"/>
                <w:szCs w:val="20"/>
                <w:lang w:eastAsia="es-MX"/>
              </w:rPr>
            </w:pPr>
          </w:p>
        </w:tc>
      </w:tr>
      <w:tr w:rsidR="00933C0D" w:rsidRPr="00106009"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rsidR="00933C0D" w:rsidRPr="00106009" w:rsidRDefault="00933C0D" w:rsidP="00B84E21">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rsidR="00933C0D" w:rsidRPr="00106009" w:rsidRDefault="002A50DF"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851" w:type="dxa"/>
            <w:tcBorders>
              <w:top w:val="nil"/>
              <w:left w:val="nil"/>
              <w:bottom w:val="single" w:sz="4" w:space="0" w:color="auto"/>
              <w:right w:val="single" w:sz="4" w:space="0" w:color="auto"/>
            </w:tcBorders>
            <w:shd w:val="clear" w:color="auto" w:fill="auto"/>
            <w:noWrap/>
            <w:vAlign w:val="bottom"/>
          </w:tcPr>
          <w:p w:rsidR="00933C0D" w:rsidRPr="00106009" w:rsidRDefault="00933C0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850" w:type="dxa"/>
            <w:tcBorders>
              <w:top w:val="nil"/>
              <w:left w:val="nil"/>
              <w:bottom w:val="single" w:sz="4" w:space="0" w:color="auto"/>
              <w:right w:val="single" w:sz="4" w:space="0" w:color="auto"/>
            </w:tcBorders>
            <w:shd w:val="clear" w:color="auto" w:fill="auto"/>
            <w:noWrap/>
            <w:vAlign w:val="bottom"/>
          </w:tcPr>
          <w:p w:rsidR="00933C0D" w:rsidRPr="00106009" w:rsidRDefault="002A50DF" w:rsidP="00B75BC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rsidR="00933C0D" w:rsidRPr="00106009" w:rsidRDefault="00933C0D"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933C0D" w:rsidRPr="00106009" w:rsidRDefault="00933C0D" w:rsidP="008D280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933C0D" w:rsidRPr="00106009" w:rsidRDefault="00933C0D" w:rsidP="00106009">
            <w:pPr>
              <w:spacing w:after="0" w:line="240" w:lineRule="auto"/>
              <w:jc w:val="center"/>
              <w:rPr>
                <w:rFonts w:ascii="Arial" w:eastAsia="Times New Roman" w:hAnsi="Arial" w:cs="Arial"/>
                <w:color w:val="000000"/>
                <w:sz w:val="20"/>
                <w:szCs w:val="20"/>
                <w:lang w:eastAsia="es-MX"/>
              </w:rPr>
            </w:pPr>
          </w:p>
        </w:tc>
      </w:tr>
    </w:tbl>
    <w:p w:rsidR="00206F1D" w:rsidRPr="00862CFC" w:rsidRDefault="00206F1D" w:rsidP="005053AB">
      <w:pPr>
        <w:pStyle w:val="Sinespaciado"/>
        <w:rPr>
          <w:rFonts w:ascii="Arial" w:hAnsi="Arial" w:cs="Arial"/>
          <w:sz w:val="20"/>
          <w:szCs w:val="20"/>
        </w:rPr>
      </w:pPr>
    </w:p>
    <w:p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lastRenderedPageBreak/>
        <w:t>Fuentes de información y apoyos didácticos:</w:t>
      </w:r>
    </w:p>
    <w:tbl>
      <w:tblPr>
        <w:tblStyle w:val="Tablaconcuadrcula"/>
        <w:tblW w:w="0" w:type="auto"/>
        <w:tblLook w:val="04A0" w:firstRow="1" w:lastRow="0" w:firstColumn="1" w:lastColumn="0" w:noHBand="0" w:noVBand="1"/>
      </w:tblPr>
      <w:tblGrid>
        <w:gridCol w:w="7905"/>
        <w:gridCol w:w="5317"/>
      </w:tblGrid>
      <w:tr w:rsidR="00106009" w:rsidRPr="00862CFC" w:rsidTr="005174B1">
        <w:tc>
          <w:tcPr>
            <w:tcW w:w="7905" w:type="dxa"/>
            <w:tcBorders>
              <w:top w:val="nil"/>
              <w:left w:val="nil"/>
              <w:bottom w:val="single" w:sz="4" w:space="0" w:color="auto"/>
              <w:right w:val="nil"/>
            </w:tcBorders>
          </w:tcPr>
          <w:p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5317" w:type="dxa"/>
            <w:tcBorders>
              <w:top w:val="nil"/>
              <w:left w:val="nil"/>
              <w:bottom w:val="single" w:sz="4" w:space="0" w:color="auto"/>
              <w:right w:val="nil"/>
            </w:tcBorders>
          </w:tcPr>
          <w:p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rsidTr="005174B1">
        <w:trPr>
          <w:trHeight w:val="661"/>
        </w:trPr>
        <w:tc>
          <w:tcPr>
            <w:tcW w:w="7905" w:type="dxa"/>
            <w:tcBorders>
              <w:top w:val="single" w:sz="4" w:space="0" w:color="auto"/>
            </w:tcBorders>
          </w:tcPr>
          <w:p w:rsidR="00A44C9F" w:rsidRPr="00A44C9F" w:rsidRDefault="00A44C9F" w:rsidP="00A44C9F">
            <w:pPr>
              <w:pStyle w:val="Sinespaciado"/>
              <w:rPr>
                <w:rFonts w:ascii="Arial" w:hAnsi="Arial" w:cs="Arial"/>
                <w:sz w:val="20"/>
                <w:szCs w:val="20"/>
              </w:rPr>
            </w:pPr>
            <w:r w:rsidRPr="00A44C9F">
              <w:rPr>
                <w:rFonts w:ascii="Arial" w:hAnsi="Arial" w:cs="Arial"/>
                <w:sz w:val="20"/>
                <w:szCs w:val="20"/>
              </w:rPr>
              <w:t xml:space="preserve">1. </w:t>
            </w:r>
            <w:proofErr w:type="spellStart"/>
            <w:r w:rsidRPr="00A44C9F">
              <w:rPr>
                <w:rFonts w:ascii="Arial" w:hAnsi="Arial" w:cs="Arial"/>
                <w:sz w:val="20"/>
                <w:szCs w:val="20"/>
              </w:rPr>
              <w:t>Horngren</w:t>
            </w:r>
            <w:proofErr w:type="spellEnd"/>
            <w:r w:rsidRPr="00A44C9F">
              <w:rPr>
                <w:rFonts w:ascii="Arial" w:hAnsi="Arial" w:cs="Arial"/>
                <w:sz w:val="20"/>
                <w:szCs w:val="20"/>
              </w:rPr>
              <w:t xml:space="preserve"> C. (2006), Contabilidad Administrativa, Introducción, 13ª. Edición, Ed.</w:t>
            </w:r>
          </w:p>
          <w:p w:rsidR="00A44C9F" w:rsidRPr="00A44C9F" w:rsidRDefault="00A44C9F" w:rsidP="00A44C9F">
            <w:pPr>
              <w:pStyle w:val="Sinespaciado"/>
              <w:rPr>
                <w:rFonts w:ascii="Arial" w:hAnsi="Arial" w:cs="Arial"/>
                <w:sz w:val="20"/>
                <w:szCs w:val="20"/>
              </w:rPr>
            </w:pPr>
            <w:r w:rsidRPr="00A44C9F">
              <w:rPr>
                <w:rFonts w:ascii="Arial" w:hAnsi="Arial" w:cs="Arial"/>
                <w:sz w:val="20"/>
                <w:szCs w:val="20"/>
              </w:rPr>
              <w:t>Prentice Hall.</w:t>
            </w:r>
          </w:p>
          <w:p w:rsidR="00A44C9F" w:rsidRPr="00A44C9F" w:rsidRDefault="00A44C9F" w:rsidP="00A44C9F">
            <w:pPr>
              <w:pStyle w:val="Sinespaciado"/>
              <w:rPr>
                <w:rFonts w:ascii="Arial" w:hAnsi="Arial" w:cs="Arial"/>
                <w:sz w:val="20"/>
                <w:szCs w:val="20"/>
              </w:rPr>
            </w:pPr>
            <w:r w:rsidRPr="00A44C9F">
              <w:rPr>
                <w:rFonts w:ascii="Arial" w:hAnsi="Arial" w:cs="Arial"/>
                <w:sz w:val="20"/>
                <w:szCs w:val="20"/>
              </w:rPr>
              <w:t>2. Ramírez P., D. (2013), Contabilidad Administrativa, 9ª. Edición, Ed. McGraw-Hill.</w:t>
            </w:r>
          </w:p>
          <w:p w:rsidR="00A44C9F" w:rsidRPr="00A44C9F" w:rsidRDefault="00A44C9F" w:rsidP="00A44C9F">
            <w:pPr>
              <w:pStyle w:val="Sinespaciado"/>
              <w:rPr>
                <w:rFonts w:ascii="Arial" w:hAnsi="Arial" w:cs="Arial"/>
                <w:sz w:val="20"/>
                <w:szCs w:val="20"/>
              </w:rPr>
            </w:pPr>
            <w:r w:rsidRPr="00A44C9F">
              <w:rPr>
                <w:rFonts w:ascii="Arial" w:hAnsi="Arial" w:cs="Arial"/>
                <w:sz w:val="20"/>
                <w:szCs w:val="20"/>
              </w:rPr>
              <w:t>3. Software de cálculo del punto de equilibrio</w:t>
            </w:r>
          </w:p>
          <w:p w:rsidR="00A44C9F" w:rsidRPr="00A44C9F" w:rsidRDefault="00A44C9F" w:rsidP="00A44C9F">
            <w:pPr>
              <w:pStyle w:val="Sinespaciado"/>
              <w:rPr>
                <w:rFonts w:ascii="Arial" w:hAnsi="Arial" w:cs="Arial"/>
                <w:sz w:val="20"/>
                <w:szCs w:val="20"/>
              </w:rPr>
            </w:pPr>
            <w:r w:rsidRPr="00A44C9F">
              <w:rPr>
                <w:rFonts w:ascii="Arial" w:hAnsi="Arial" w:cs="Arial"/>
                <w:sz w:val="20"/>
                <w:szCs w:val="20"/>
              </w:rPr>
              <w:t>4. Software de presupuestos de imprenta para folletos, revistas libros.</w:t>
            </w:r>
          </w:p>
          <w:p w:rsidR="00A44C9F" w:rsidRPr="00A44C9F" w:rsidRDefault="00A44C9F" w:rsidP="00A44C9F">
            <w:pPr>
              <w:pStyle w:val="Sinespaciado"/>
              <w:rPr>
                <w:rFonts w:ascii="Arial" w:hAnsi="Arial" w:cs="Arial"/>
                <w:sz w:val="20"/>
                <w:szCs w:val="20"/>
              </w:rPr>
            </w:pPr>
            <w:r w:rsidRPr="00A44C9F">
              <w:rPr>
                <w:rFonts w:ascii="Arial" w:hAnsi="Arial" w:cs="Arial"/>
                <w:sz w:val="20"/>
                <w:szCs w:val="20"/>
              </w:rPr>
              <w:t>Direcciones electrónicas:</w:t>
            </w:r>
          </w:p>
          <w:p w:rsidR="00A44C9F" w:rsidRPr="00A44C9F" w:rsidRDefault="00A44C9F" w:rsidP="00A44C9F">
            <w:pPr>
              <w:pStyle w:val="Sinespaciado"/>
              <w:rPr>
                <w:rFonts w:ascii="Arial" w:hAnsi="Arial" w:cs="Arial"/>
                <w:sz w:val="20"/>
                <w:szCs w:val="20"/>
              </w:rPr>
            </w:pPr>
            <w:r w:rsidRPr="00A44C9F">
              <w:rPr>
                <w:rFonts w:ascii="Arial" w:hAnsi="Arial" w:cs="Arial"/>
                <w:sz w:val="20"/>
                <w:szCs w:val="20"/>
              </w:rPr>
              <w:t>5. www.bivitec.org.mx</w:t>
            </w:r>
          </w:p>
          <w:p w:rsidR="00A44C9F" w:rsidRPr="00A44C9F" w:rsidRDefault="00A44C9F" w:rsidP="00A44C9F">
            <w:pPr>
              <w:pStyle w:val="Sinespaciado"/>
              <w:rPr>
                <w:rFonts w:ascii="Arial" w:hAnsi="Arial" w:cs="Arial"/>
                <w:sz w:val="20"/>
                <w:szCs w:val="20"/>
              </w:rPr>
            </w:pPr>
            <w:r w:rsidRPr="00A44C9F">
              <w:rPr>
                <w:rFonts w:ascii="Arial" w:hAnsi="Arial" w:cs="Arial"/>
                <w:sz w:val="20"/>
                <w:szCs w:val="20"/>
              </w:rPr>
              <w:t>6. Simuladores</w:t>
            </w:r>
          </w:p>
          <w:p w:rsidR="00A44C9F" w:rsidRPr="00A44C9F" w:rsidRDefault="00A44C9F" w:rsidP="00A44C9F">
            <w:pPr>
              <w:pStyle w:val="Sinespaciado"/>
              <w:rPr>
                <w:rFonts w:ascii="Arial" w:hAnsi="Arial" w:cs="Arial"/>
                <w:sz w:val="20"/>
                <w:szCs w:val="20"/>
              </w:rPr>
            </w:pPr>
            <w:r w:rsidRPr="00A44C9F">
              <w:rPr>
                <w:rFonts w:ascii="Arial" w:hAnsi="Arial" w:cs="Arial"/>
                <w:sz w:val="20"/>
                <w:szCs w:val="20"/>
              </w:rPr>
              <w:t>7. Dirección electrónica: http://foro.galeon.com/presupuesto-de-imprenta--gratuito-enla-red/41604/864747/m/simulador-de-presupuestos-de-imprenta-gratuito/</w:t>
            </w:r>
          </w:p>
          <w:p w:rsidR="00A44C9F" w:rsidRPr="00A44C9F" w:rsidRDefault="00A44C9F" w:rsidP="00A44C9F">
            <w:pPr>
              <w:pStyle w:val="Sinespaciado"/>
              <w:rPr>
                <w:rFonts w:ascii="Arial" w:hAnsi="Arial" w:cs="Arial"/>
                <w:sz w:val="20"/>
                <w:szCs w:val="20"/>
              </w:rPr>
            </w:pPr>
            <w:r w:rsidRPr="00A44C9F">
              <w:rPr>
                <w:rFonts w:ascii="Arial" w:hAnsi="Arial" w:cs="Arial"/>
                <w:sz w:val="20"/>
                <w:szCs w:val="20"/>
              </w:rPr>
              <w:t>8. http://www.venmas.com/venmas/administracion_d</w:t>
            </w:r>
            <w:r w:rsidR="00322E38">
              <w:rPr>
                <w:rFonts w:ascii="Arial" w:hAnsi="Arial" w:cs="Arial"/>
                <w:sz w:val="20"/>
                <w:szCs w:val="20"/>
              </w:rPr>
              <w:t>e_empresas/calculos_y_analisis/</w:t>
            </w:r>
          </w:p>
          <w:p w:rsidR="006D53A0" w:rsidRDefault="00322E38" w:rsidP="00A44C9F">
            <w:pPr>
              <w:pStyle w:val="Sinespaciado"/>
              <w:rPr>
                <w:rFonts w:ascii="Arial" w:hAnsi="Arial" w:cs="Arial"/>
                <w:sz w:val="20"/>
                <w:szCs w:val="20"/>
              </w:rPr>
            </w:pPr>
            <w:r>
              <w:rPr>
                <w:rFonts w:ascii="Arial" w:hAnsi="Arial" w:cs="Arial"/>
                <w:sz w:val="20"/>
                <w:szCs w:val="20"/>
              </w:rPr>
              <w:t xml:space="preserve">calculo del punto de equilibrio </w:t>
            </w:r>
            <w:r w:rsidR="00A44C9F" w:rsidRPr="00A44C9F">
              <w:rPr>
                <w:rFonts w:ascii="Arial" w:hAnsi="Arial" w:cs="Arial"/>
                <w:sz w:val="20"/>
                <w:szCs w:val="20"/>
              </w:rPr>
              <w:t>gratis</w:t>
            </w:r>
          </w:p>
          <w:p w:rsidR="00106009" w:rsidRPr="00862CFC" w:rsidRDefault="005174B1" w:rsidP="005174B1">
            <w:pPr>
              <w:pStyle w:val="Sinespaciado"/>
              <w:rPr>
                <w:rFonts w:ascii="Arial" w:hAnsi="Arial" w:cs="Arial"/>
                <w:sz w:val="20"/>
                <w:szCs w:val="20"/>
              </w:rPr>
            </w:pPr>
            <w:r>
              <w:rPr>
                <w:rFonts w:ascii="Arial" w:hAnsi="Arial" w:cs="Arial"/>
                <w:sz w:val="20"/>
                <w:szCs w:val="20"/>
              </w:rPr>
              <w:t xml:space="preserve"> </w:t>
            </w:r>
          </w:p>
        </w:tc>
        <w:tc>
          <w:tcPr>
            <w:tcW w:w="5317" w:type="dxa"/>
            <w:tcBorders>
              <w:top w:val="single" w:sz="4" w:space="0" w:color="auto"/>
            </w:tcBorders>
          </w:tcPr>
          <w:p w:rsidR="005174B1" w:rsidRPr="005174B1" w:rsidRDefault="005174B1" w:rsidP="005174B1">
            <w:pPr>
              <w:pStyle w:val="Sinespaciado"/>
              <w:rPr>
                <w:rFonts w:ascii="Arial" w:hAnsi="Arial" w:cs="Arial"/>
                <w:sz w:val="20"/>
                <w:szCs w:val="20"/>
              </w:rPr>
            </w:pPr>
            <w:proofErr w:type="spellStart"/>
            <w:r w:rsidRPr="005174B1">
              <w:rPr>
                <w:rFonts w:ascii="Arial" w:hAnsi="Arial" w:cs="Arial"/>
                <w:sz w:val="20"/>
                <w:szCs w:val="20"/>
              </w:rPr>
              <w:t>Pintarrón</w:t>
            </w:r>
            <w:proofErr w:type="spellEnd"/>
            <w:r w:rsidRPr="005174B1">
              <w:rPr>
                <w:rFonts w:ascii="Arial" w:hAnsi="Arial" w:cs="Arial"/>
                <w:sz w:val="20"/>
                <w:szCs w:val="20"/>
              </w:rPr>
              <w:t xml:space="preserve"> y marcadores</w:t>
            </w:r>
          </w:p>
          <w:p w:rsidR="005174B1" w:rsidRPr="005174B1" w:rsidRDefault="005174B1" w:rsidP="005174B1">
            <w:pPr>
              <w:pStyle w:val="Sinespaciado"/>
              <w:rPr>
                <w:rFonts w:ascii="Arial" w:hAnsi="Arial" w:cs="Arial"/>
                <w:sz w:val="20"/>
                <w:szCs w:val="20"/>
              </w:rPr>
            </w:pPr>
            <w:r w:rsidRPr="005174B1">
              <w:rPr>
                <w:rFonts w:ascii="Arial" w:hAnsi="Arial" w:cs="Arial"/>
                <w:sz w:val="20"/>
                <w:szCs w:val="20"/>
              </w:rPr>
              <w:t>Laptop</w:t>
            </w:r>
          </w:p>
          <w:p w:rsidR="005174B1" w:rsidRPr="005174B1" w:rsidRDefault="005174B1" w:rsidP="005174B1">
            <w:pPr>
              <w:pStyle w:val="Sinespaciado"/>
              <w:rPr>
                <w:rFonts w:ascii="Arial" w:hAnsi="Arial" w:cs="Arial"/>
                <w:sz w:val="20"/>
                <w:szCs w:val="20"/>
              </w:rPr>
            </w:pPr>
            <w:r w:rsidRPr="005174B1">
              <w:rPr>
                <w:rFonts w:ascii="Arial" w:hAnsi="Arial" w:cs="Arial"/>
                <w:sz w:val="20"/>
                <w:szCs w:val="20"/>
              </w:rPr>
              <w:t xml:space="preserve">Herramientas tecnológicas Internet </w:t>
            </w:r>
          </w:p>
          <w:p w:rsidR="00106009" w:rsidRPr="00862CFC" w:rsidRDefault="005174B1" w:rsidP="005174B1">
            <w:pPr>
              <w:pStyle w:val="Sinespaciado"/>
              <w:rPr>
                <w:rFonts w:ascii="Arial" w:hAnsi="Arial" w:cs="Arial"/>
                <w:sz w:val="20"/>
                <w:szCs w:val="20"/>
              </w:rPr>
            </w:pPr>
            <w:r w:rsidRPr="005174B1">
              <w:rPr>
                <w:rFonts w:ascii="Arial" w:hAnsi="Arial" w:cs="Arial"/>
                <w:sz w:val="20"/>
                <w:szCs w:val="20"/>
              </w:rPr>
              <w:t>Plataformas virtuales</w:t>
            </w:r>
          </w:p>
        </w:tc>
      </w:tr>
    </w:tbl>
    <w:p w:rsidR="00106009" w:rsidRPr="00862CFC" w:rsidRDefault="00106009" w:rsidP="00106009">
      <w:pPr>
        <w:pStyle w:val="Sinespaciado"/>
        <w:rPr>
          <w:rFonts w:ascii="Arial" w:hAnsi="Arial" w:cs="Arial"/>
          <w:sz w:val="20"/>
          <w:szCs w:val="20"/>
        </w:rPr>
      </w:pPr>
    </w:p>
    <w:p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 xml:space="preserve">Calendarización de </w:t>
      </w:r>
      <w:r w:rsidR="002A50DF">
        <w:rPr>
          <w:rFonts w:ascii="Arial" w:hAnsi="Arial" w:cs="Arial"/>
          <w:sz w:val="20"/>
          <w:szCs w:val="20"/>
        </w:rPr>
        <w:t xml:space="preserve">evaluación en semanas </w:t>
      </w: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64"/>
        <w:gridCol w:w="764"/>
        <w:gridCol w:w="764"/>
        <w:gridCol w:w="764"/>
        <w:gridCol w:w="764"/>
        <w:gridCol w:w="764"/>
        <w:gridCol w:w="765"/>
        <w:gridCol w:w="765"/>
        <w:gridCol w:w="765"/>
        <w:gridCol w:w="765"/>
        <w:gridCol w:w="765"/>
        <w:gridCol w:w="765"/>
        <w:gridCol w:w="765"/>
        <w:gridCol w:w="765"/>
      </w:tblGrid>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TP</w:t>
            </w:r>
            <w:proofErr w:type="spellEnd"/>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2A50DF" w:rsidP="005053AB">
            <w:pPr>
              <w:pStyle w:val="Sinespaciado"/>
              <w:rPr>
                <w:rFonts w:ascii="Arial" w:hAnsi="Arial" w:cs="Arial"/>
                <w:sz w:val="20"/>
                <w:szCs w:val="20"/>
              </w:rPr>
            </w:pPr>
            <w:proofErr w:type="spellStart"/>
            <w:r>
              <w:rPr>
                <w:rFonts w:ascii="Arial" w:hAnsi="Arial" w:cs="Arial"/>
                <w:sz w:val="20"/>
                <w:szCs w:val="20"/>
              </w:rPr>
              <w:t>EF</w:t>
            </w:r>
            <w:proofErr w:type="spellEnd"/>
          </w:p>
        </w:tc>
        <w:tc>
          <w:tcPr>
            <w:tcW w:w="764" w:type="dxa"/>
          </w:tcPr>
          <w:p w:rsidR="00862CFC" w:rsidRPr="00862CFC" w:rsidRDefault="002A50DF" w:rsidP="005053AB">
            <w:pPr>
              <w:pStyle w:val="Sinespaciado"/>
              <w:rPr>
                <w:rFonts w:ascii="Arial" w:hAnsi="Arial" w:cs="Arial"/>
                <w:sz w:val="20"/>
                <w:szCs w:val="20"/>
              </w:rPr>
            </w:pPr>
            <w:proofErr w:type="spellStart"/>
            <w:r>
              <w:rPr>
                <w:rFonts w:ascii="Arial" w:hAnsi="Arial" w:cs="Arial"/>
                <w:sz w:val="20"/>
                <w:szCs w:val="20"/>
              </w:rPr>
              <w:t>EF</w:t>
            </w:r>
            <w:proofErr w:type="spellEnd"/>
          </w:p>
        </w:tc>
        <w:tc>
          <w:tcPr>
            <w:tcW w:w="764" w:type="dxa"/>
          </w:tcPr>
          <w:p w:rsidR="00862CFC" w:rsidRPr="00862CFC" w:rsidRDefault="002A50DF" w:rsidP="005053AB">
            <w:pPr>
              <w:pStyle w:val="Sinespaciado"/>
              <w:rPr>
                <w:rFonts w:ascii="Arial" w:hAnsi="Arial" w:cs="Arial"/>
                <w:sz w:val="20"/>
                <w:szCs w:val="20"/>
              </w:rPr>
            </w:pPr>
            <w:proofErr w:type="spellStart"/>
            <w:r>
              <w:rPr>
                <w:rFonts w:ascii="Arial" w:hAnsi="Arial" w:cs="Arial"/>
                <w:sz w:val="20"/>
                <w:szCs w:val="20"/>
              </w:rPr>
              <w:t>EF</w:t>
            </w:r>
            <w:proofErr w:type="spellEnd"/>
          </w:p>
        </w:tc>
        <w:tc>
          <w:tcPr>
            <w:tcW w:w="764" w:type="dxa"/>
          </w:tcPr>
          <w:p w:rsidR="00862CFC" w:rsidRPr="00862CFC" w:rsidRDefault="002A50DF" w:rsidP="005053AB">
            <w:pPr>
              <w:pStyle w:val="Sinespaciado"/>
              <w:rPr>
                <w:rFonts w:ascii="Arial" w:hAnsi="Arial" w:cs="Arial"/>
                <w:sz w:val="20"/>
                <w:szCs w:val="20"/>
              </w:rPr>
            </w:pPr>
            <w:proofErr w:type="spellStart"/>
            <w:r>
              <w:rPr>
                <w:rFonts w:ascii="Arial" w:hAnsi="Arial" w:cs="Arial"/>
                <w:sz w:val="20"/>
                <w:szCs w:val="20"/>
              </w:rPr>
              <w:t>EF</w:t>
            </w:r>
            <w:proofErr w:type="spellEnd"/>
          </w:p>
        </w:tc>
        <w:tc>
          <w:tcPr>
            <w:tcW w:w="765" w:type="dxa"/>
          </w:tcPr>
          <w:p w:rsidR="00862CFC" w:rsidRPr="00862CFC" w:rsidRDefault="002A50DF" w:rsidP="005053AB">
            <w:pPr>
              <w:pStyle w:val="Sinespaciado"/>
              <w:rPr>
                <w:rFonts w:ascii="Arial" w:hAnsi="Arial" w:cs="Arial"/>
                <w:sz w:val="20"/>
                <w:szCs w:val="20"/>
              </w:rPr>
            </w:pPr>
            <w:r>
              <w:rPr>
                <w:rFonts w:ascii="Arial" w:hAnsi="Arial" w:cs="Arial"/>
                <w:sz w:val="20"/>
                <w:szCs w:val="20"/>
              </w:rPr>
              <w:t>ES</w:t>
            </w: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r w:rsidR="00862CFC" w:rsidRPr="00862CFC" w:rsidTr="00652725">
        <w:trPr>
          <w:trHeight w:val="326"/>
        </w:trPr>
        <w:tc>
          <w:tcPr>
            <w:tcW w:w="764" w:type="dxa"/>
          </w:tcPr>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TR</w:t>
            </w:r>
            <w:proofErr w:type="spellEnd"/>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Default="00862CFC" w:rsidP="005053AB">
            <w:pPr>
              <w:pStyle w:val="Sinespaciado"/>
              <w:rPr>
                <w:rFonts w:ascii="Arial" w:hAnsi="Arial" w:cs="Arial"/>
                <w:sz w:val="20"/>
                <w:szCs w:val="20"/>
              </w:rPr>
            </w:pPr>
          </w:p>
          <w:p w:rsidR="003F749C" w:rsidRPr="00862CFC" w:rsidRDefault="003F749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sectPr w:rsidR="00862CFC" w:rsidRPr="00862CFC" w:rsidSect="00AE14E7">
          <w:headerReference w:type="default" r:id="rId9"/>
          <w:footerReference w:type="default" r:id="rId10"/>
          <w:pgSz w:w="15840" w:h="12240" w:orient="landscape" w:code="1"/>
          <w:pgMar w:top="1701" w:right="1417" w:bottom="1134" w:left="1417" w:header="708" w:footer="708" w:gutter="0"/>
          <w:cols w:space="708"/>
          <w:docGrid w:linePitch="360"/>
        </w:sectPr>
      </w:pP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lastRenderedPageBreak/>
        <w:t>TP</w:t>
      </w:r>
      <w:proofErr w:type="spellEnd"/>
      <w:r w:rsidRPr="00862CFC">
        <w:rPr>
          <w:rFonts w:ascii="Arial" w:hAnsi="Arial" w:cs="Arial"/>
          <w:sz w:val="20"/>
          <w:szCs w:val="20"/>
        </w:rPr>
        <w:t>: Tiempo Planeado</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lastRenderedPageBreak/>
        <w:t>TR</w:t>
      </w:r>
      <w:proofErr w:type="spellEnd"/>
      <w:r w:rsidRPr="00862CFC">
        <w:rPr>
          <w:rFonts w:ascii="Arial" w:hAnsi="Arial" w:cs="Arial"/>
          <w:sz w:val="20"/>
          <w:szCs w:val="20"/>
        </w:rPr>
        <w:t>: Tiempo Real</w:t>
      </w: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rsidR="00862CFC" w:rsidRDefault="00862CFC" w:rsidP="005053AB">
      <w:pPr>
        <w:pStyle w:val="Sinespaciado"/>
        <w:rPr>
          <w:rFonts w:ascii="Arial" w:hAnsi="Arial" w:cs="Arial"/>
          <w:sz w:val="20"/>
          <w:szCs w:val="20"/>
        </w:rPr>
      </w:pPr>
    </w:p>
    <w:p w:rsidR="00B84E21" w:rsidRPr="00862CFC" w:rsidRDefault="00B84E21" w:rsidP="005053AB">
      <w:pPr>
        <w:pStyle w:val="Sinespaciado"/>
        <w:rPr>
          <w:rFonts w:ascii="Arial" w:hAnsi="Arial" w:cs="Arial"/>
          <w:sz w:val="20"/>
          <w:szCs w:val="20"/>
        </w:rPr>
        <w:sectPr w:rsidR="00B84E21" w:rsidRPr="00862CFC" w:rsidSect="00160D9F">
          <w:type w:val="continuous"/>
          <w:pgSz w:w="15840" w:h="12240" w:orient="landscape" w:code="1"/>
          <w:pgMar w:top="1701" w:right="1417" w:bottom="1418" w:left="1417" w:header="708" w:footer="708" w:gutter="0"/>
          <w:cols w:num="3" w:space="708"/>
          <w:docGrid w:linePitch="360"/>
        </w:sectPr>
      </w:pPr>
    </w:p>
    <w:p w:rsidR="00862CFC" w:rsidRDefault="00862CFC" w:rsidP="005053AB">
      <w:pPr>
        <w:pStyle w:val="Sinespaciado"/>
        <w:rPr>
          <w:rFonts w:ascii="Arial" w:hAnsi="Arial" w:cs="Arial"/>
          <w:sz w:val="20"/>
          <w:szCs w:val="20"/>
        </w:rPr>
      </w:pPr>
      <w:r w:rsidRPr="00862CFC">
        <w:rPr>
          <w:rFonts w:ascii="Arial" w:hAnsi="Arial" w:cs="Arial"/>
          <w:sz w:val="20"/>
          <w:szCs w:val="20"/>
        </w:rPr>
        <w:lastRenderedPageBreak/>
        <w:t xml:space="preserve"> </w:t>
      </w:r>
    </w:p>
    <w:p w:rsidR="008B2446" w:rsidRPr="00862CFC" w:rsidRDefault="008B2446" w:rsidP="005053AB">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rsidTr="00031DD0">
        <w:trPr>
          <w:jc w:val="right"/>
        </w:trPr>
        <w:tc>
          <w:tcPr>
            <w:tcW w:w="2229"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rsidR="00862CFC" w:rsidRPr="00862CFC" w:rsidRDefault="0084325B" w:rsidP="005053AB">
            <w:pPr>
              <w:pStyle w:val="Sinespaciado"/>
              <w:rPr>
                <w:rFonts w:ascii="Arial" w:hAnsi="Arial" w:cs="Arial"/>
                <w:sz w:val="20"/>
                <w:szCs w:val="20"/>
              </w:rPr>
            </w:pPr>
            <w:r>
              <w:rPr>
                <w:rFonts w:ascii="Arial" w:hAnsi="Arial" w:cs="Arial"/>
                <w:sz w:val="20"/>
                <w:szCs w:val="20"/>
              </w:rPr>
              <w:t>24 de Enero 2018</w:t>
            </w:r>
          </w:p>
        </w:tc>
      </w:tr>
    </w:tbl>
    <w:p w:rsid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1"/>
        <w:gridCol w:w="864"/>
        <w:gridCol w:w="6155"/>
      </w:tblGrid>
      <w:tr w:rsidR="00862CFC" w:rsidRPr="00862CFC" w:rsidTr="00B84E21">
        <w:trPr>
          <w:trHeight w:val="761"/>
          <w:jc w:val="center"/>
        </w:trPr>
        <w:tc>
          <w:tcPr>
            <w:tcW w:w="6191" w:type="dxa"/>
            <w:tcBorders>
              <w:bottom w:val="single" w:sz="4" w:space="0" w:color="auto"/>
            </w:tcBorders>
          </w:tcPr>
          <w:p w:rsidR="008B2446" w:rsidRDefault="008B2446" w:rsidP="00031DD0">
            <w:pPr>
              <w:pStyle w:val="Sinespaciado"/>
              <w:jc w:val="center"/>
              <w:rPr>
                <w:rFonts w:ascii="Arial" w:hAnsi="Arial" w:cs="Arial"/>
                <w:sz w:val="20"/>
                <w:szCs w:val="20"/>
              </w:rPr>
            </w:pPr>
          </w:p>
          <w:p w:rsidR="008B2446" w:rsidRPr="00862CFC" w:rsidRDefault="008B2446" w:rsidP="00031DD0">
            <w:pPr>
              <w:pStyle w:val="Sinespaciado"/>
              <w:jc w:val="center"/>
              <w:rPr>
                <w:rFonts w:ascii="Arial" w:hAnsi="Arial" w:cs="Arial"/>
                <w:sz w:val="20"/>
                <w:szCs w:val="20"/>
              </w:rPr>
            </w:pPr>
          </w:p>
        </w:tc>
        <w:tc>
          <w:tcPr>
            <w:tcW w:w="864" w:type="dxa"/>
          </w:tcPr>
          <w:p w:rsidR="00862CFC" w:rsidRPr="00862CFC" w:rsidRDefault="00862CFC" w:rsidP="00031DD0">
            <w:pPr>
              <w:pStyle w:val="Sinespaciado"/>
              <w:jc w:val="center"/>
              <w:rPr>
                <w:rFonts w:ascii="Arial" w:hAnsi="Arial" w:cs="Arial"/>
                <w:sz w:val="20"/>
                <w:szCs w:val="20"/>
              </w:rPr>
            </w:pPr>
          </w:p>
        </w:tc>
        <w:tc>
          <w:tcPr>
            <w:tcW w:w="6155" w:type="dxa"/>
            <w:tcBorders>
              <w:bottom w:val="single" w:sz="4" w:space="0" w:color="auto"/>
            </w:tcBorders>
          </w:tcPr>
          <w:p w:rsidR="00862CFC" w:rsidRDefault="00862CFC" w:rsidP="00031DD0">
            <w:pPr>
              <w:pStyle w:val="Sinespaciado"/>
              <w:jc w:val="center"/>
              <w:rPr>
                <w:rFonts w:ascii="Arial" w:hAnsi="Arial" w:cs="Arial"/>
                <w:sz w:val="20"/>
                <w:szCs w:val="20"/>
              </w:rPr>
            </w:pPr>
          </w:p>
          <w:p w:rsidR="008B2446" w:rsidRDefault="008B2446" w:rsidP="00031DD0">
            <w:pPr>
              <w:pStyle w:val="Sinespaciado"/>
              <w:jc w:val="center"/>
              <w:rPr>
                <w:rFonts w:ascii="Arial" w:hAnsi="Arial" w:cs="Arial"/>
                <w:sz w:val="20"/>
                <w:szCs w:val="20"/>
              </w:rPr>
            </w:pPr>
          </w:p>
          <w:p w:rsidR="008B2446" w:rsidRPr="00862CFC" w:rsidRDefault="008B2446" w:rsidP="00031DD0">
            <w:pPr>
              <w:pStyle w:val="Sinespaciado"/>
              <w:jc w:val="center"/>
              <w:rPr>
                <w:rFonts w:ascii="Arial" w:hAnsi="Arial" w:cs="Arial"/>
                <w:sz w:val="20"/>
                <w:szCs w:val="20"/>
              </w:rPr>
            </w:pPr>
          </w:p>
        </w:tc>
      </w:tr>
      <w:tr w:rsidR="00862CFC" w:rsidRPr="00862CFC" w:rsidTr="00B84E21">
        <w:trPr>
          <w:trHeight w:val="804"/>
          <w:jc w:val="center"/>
        </w:trPr>
        <w:tc>
          <w:tcPr>
            <w:tcW w:w="6191" w:type="dxa"/>
            <w:tcBorders>
              <w:top w:val="single" w:sz="4" w:space="0" w:color="auto"/>
            </w:tcBorders>
          </w:tcPr>
          <w:p w:rsidR="00862CFC" w:rsidRDefault="006E78CC" w:rsidP="008B2446">
            <w:pPr>
              <w:pStyle w:val="Sinespaciado"/>
              <w:jc w:val="center"/>
              <w:rPr>
                <w:rFonts w:ascii="Arial" w:hAnsi="Arial" w:cs="Arial"/>
                <w:sz w:val="20"/>
                <w:szCs w:val="20"/>
              </w:rPr>
            </w:pPr>
            <w:r>
              <w:rPr>
                <w:rFonts w:ascii="Arial" w:hAnsi="Arial" w:cs="Arial"/>
                <w:sz w:val="20"/>
                <w:szCs w:val="20"/>
              </w:rPr>
              <w:lastRenderedPageBreak/>
              <w:t>C.P. Ana María Anguiano Corpus.</w:t>
            </w:r>
          </w:p>
          <w:p w:rsidR="008B2446" w:rsidRPr="00862CFC" w:rsidRDefault="008B2446" w:rsidP="008B2446">
            <w:pPr>
              <w:pStyle w:val="Sinespaciado"/>
              <w:jc w:val="center"/>
              <w:rPr>
                <w:rFonts w:ascii="Arial" w:hAnsi="Arial" w:cs="Arial"/>
                <w:sz w:val="20"/>
                <w:szCs w:val="20"/>
              </w:rPr>
            </w:pPr>
            <w:r>
              <w:rPr>
                <w:rFonts w:ascii="Arial" w:hAnsi="Arial" w:cs="Arial"/>
                <w:sz w:val="20"/>
                <w:szCs w:val="20"/>
              </w:rPr>
              <w:t>Docente del  Área Académica de Ing. Administración.</w:t>
            </w:r>
          </w:p>
        </w:tc>
        <w:tc>
          <w:tcPr>
            <w:tcW w:w="864" w:type="dxa"/>
          </w:tcPr>
          <w:p w:rsidR="00862CFC" w:rsidRPr="00862CFC" w:rsidRDefault="00862CFC" w:rsidP="00031DD0">
            <w:pPr>
              <w:pStyle w:val="Sinespaciado"/>
              <w:jc w:val="center"/>
              <w:rPr>
                <w:rFonts w:ascii="Arial" w:hAnsi="Arial" w:cs="Arial"/>
                <w:sz w:val="20"/>
                <w:szCs w:val="20"/>
              </w:rPr>
            </w:pPr>
          </w:p>
        </w:tc>
        <w:tc>
          <w:tcPr>
            <w:tcW w:w="6155" w:type="dxa"/>
            <w:tcBorders>
              <w:top w:val="single" w:sz="4" w:space="0" w:color="auto"/>
            </w:tcBorders>
          </w:tcPr>
          <w:p w:rsidR="00862CFC" w:rsidRDefault="008B2446" w:rsidP="00031DD0">
            <w:pPr>
              <w:pStyle w:val="Sinespaciado"/>
              <w:jc w:val="center"/>
              <w:rPr>
                <w:rFonts w:ascii="Arial" w:hAnsi="Arial" w:cs="Arial"/>
                <w:sz w:val="20"/>
                <w:szCs w:val="20"/>
              </w:rPr>
            </w:pPr>
            <w:proofErr w:type="spellStart"/>
            <w:r w:rsidRPr="008B2446">
              <w:rPr>
                <w:rFonts w:ascii="Arial" w:hAnsi="Arial" w:cs="Arial"/>
                <w:sz w:val="20"/>
                <w:szCs w:val="20"/>
              </w:rPr>
              <w:t>M.A</w:t>
            </w:r>
            <w:proofErr w:type="spellEnd"/>
            <w:r w:rsidRPr="008B2446">
              <w:rPr>
                <w:rFonts w:ascii="Arial" w:hAnsi="Arial" w:cs="Arial"/>
                <w:sz w:val="20"/>
                <w:szCs w:val="20"/>
              </w:rPr>
              <w:t>. Elena Delia Martínez Salinas,</w:t>
            </w:r>
          </w:p>
          <w:p w:rsidR="008B2446" w:rsidRPr="00862CFC" w:rsidRDefault="008B2446" w:rsidP="00031DD0">
            <w:pPr>
              <w:pStyle w:val="Sinespaciado"/>
              <w:jc w:val="center"/>
              <w:rPr>
                <w:rFonts w:ascii="Arial" w:hAnsi="Arial" w:cs="Arial"/>
                <w:sz w:val="20"/>
                <w:szCs w:val="20"/>
              </w:rPr>
            </w:pPr>
            <w:r>
              <w:rPr>
                <w:rFonts w:ascii="Arial" w:hAnsi="Arial" w:cs="Arial"/>
                <w:sz w:val="20"/>
                <w:szCs w:val="20"/>
              </w:rPr>
              <w:t>Jefa de la División Académica de Ing. en Administración.</w:t>
            </w:r>
          </w:p>
        </w:tc>
      </w:tr>
    </w:tbl>
    <w:p w:rsidR="00862CFC" w:rsidRPr="00862CFC" w:rsidRDefault="00862CFC" w:rsidP="005053AB">
      <w:pPr>
        <w:pStyle w:val="Sinespaciado"/>
        <w:rPr>
          <w:rFonts w:ascii="Arial" w:hAnsi="Arial" w:cs="Arial"/>
          <w:sz w:val="20"/>
          <w:szCs w:val="20"/>
        </w:rPr>
      </w:pPr>
    </w:p>
    <w:p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rsidR="007A22EC" w:rsidRDefault="007A22EC" w:rsidP="00B84E21">
      <w:pPr>
        <w:pStyle w:val="Sinespaciado"/>
        <w:jc w:val="both"/>
        <w:rPr>
          <w:rFonts w:ascii="Arial" w:hAnsi="Arial" w:cs="Arial"/>
          <w:sz w:val="20"/>
          <w:szCs w:val="20"/>
        </w:rPr>
      </w:pPr>
    </w:p>
    <w:sectPr w:rsidR="007A22EC" w:rsidSect="00B84E21">
      <w:headerReference w:type="default" r:id="rId11"/>
      <w:pgSz w:w="15840" w:h="12240" w:orient="landscape"/>
      <w:pgMar w:top="1701" w:right="1134"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AAE" w:rsidRDefault="00E01AAE" w:rsidP="00862CFC">
      <w:pPr>
        <w:spacing w:after="0" w:line="240" w:lineRule="auto"/>
      </w:pPr>
      <w:r>
        <w:separator/>
      </w:r>
    </w:p>
  </w:endnote>
  <w:endnote w:type="continuationSeparator" w:id="0">
    <w:p w:rsidR="00E01AAE" w:rsidRDefault="00E01AAE"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CFC" w:rsidRPr="00862CFC" w:rsidRDefault="007A22EC">
    <w:pPr>
      <w:pStyle w:val="Piedepgina"/>
      <w:rPr>
        <w:lang w:val="en-US"/>
      </w:rPr>
    </w:pPr>
    <w:proofErr w:type="spellStart"/>
    <w:r w:rsidRPr="00DE26A7">
      <w:rPr>
        <w:b/>
        <w:sz w:val="20"/>
        <w:szCs w:val="20"/>
        <w:lang w:val="en-US"/>
      </w:rPr>
      <w:t>TecNM</w:t>
    </w:r>
    <w:proofErr w:type="spellEnd"/>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r>
    <w:proofErr w:type="spellStart"/>
    <w:r w:rsidR="00862CFC" w:rsidRPr="00DE26A7">
      <w:rPr>
        <w:lang w:val="en-US"/>
      </w:rPr>
      <w:t>Rev.</w:t>
    </w:r>
    <w:r w:rsidRPr="00DE26A7">
      <w:rPr>
        <w:b/>
        <w:lang w:val="en-US"/>
      </w:rPr>
      <w:t>3</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AAE" w:rsidRDefault="00E01AAE" w:rsidP="00862CFC">
      <w:pPr>
        <w:spacing w:after="0" w:line="240" w:lineRule="auto"/>
      </w:pPr>
      <w:r>
        <w:separator/>
      </w:r>
    </w:p>
  </w:footnote>
  <w:footnote w:type="continuationSeparator" w:id="0">
    <w:p w:rsidR="00E01AAE" w:rsidRDefault="00E01AAE"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rsidTr="000303F8">
      <w:trPr>
        <w:cantSplit/>
        <w:trHeight w:val="145"/>
      </w:trPr>
      <w:tc>
        <w:tcPr>
          <w:tcW w:w="2105" w:type="dxa"/>
          <w:vMerge w:val="restart"/>
          <w:vAlign w:val="center"/>
        </w:tcPr>
        <w:p w:rsidR="00373659" w:rsidRPr="00DE26A7" w:rsidRDefault="00E01AAE" w:rsidP="000303F8">
          <w:pPr>
            <w:pStyle w:val="Encabezado"/>
            <w:jc w:val="center"/>
            <w:rPr>
              <w:sz w:val="20"/>
            </w:rPr>
          </w:pPr>
          <w:r>
            <w:rPr>
              <w:noProof/>
              <w:sz w:val="20"/>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81608112" r:id="rId2"/>
            </w:pict>
          </w:r>
        </w:p>
      </w:tc>
      <w:tc>
        <w:tcPr>
          <w:tcW w:w="6470" w:type="dxa"/>
          <w:vMerge w:val="restart"/>
        </w:tcPr>
        <w:p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rsidR="00373659" w:rsidRPr="00811EC1" w:rsidRDefault="00373659" w:rsidP="000303F8">
          <w:pPr>
            <w:pStyle w:val="Piedepgina"/>
            <w:rPr>
              <w:rFonts w:ascii="Arial" w:hAnsi="Arial" w:cs="Arial"/>
              <w:b/>
              <w:sz w:val="20"/>
              <w:szCs w:val="20"/>
            </w:rPr>
          </w:pPr>
          <w:r w:rsidRPr="00811EC1">
            <w:rPr>
              <w:rFonts w:ascii="Arial" w:hAnsi="Arial" w:cs="Arial"/>
              <w:b/>
              <w:sz w:val="20"/>
              <w:szCs w:val="20"/>
            </w:rPr>
            <w:t xml:space="preserve">Código: </w:t>
          </w:r>
          <w:proofErr w:type="spellStart"/>
          <w:r w:rsidRPr="00811EC1">
            <w:rPr>
              <w:rFonts w:ascii="Arial" w:hAnsi="Arial" w:cs="Arial"/>
              <w:b/>
              <w:sz w:val="20"/>
              <w:szCs w:val="20"/>
            </w:rPr>
            <w:t>TecNM</w:t>
          </w:r>
          <w:proofErr w:type="spellEnd"/>
          <w:r w:rsidRPr="00811EC1">
            <w:rPr>
              <w:rFonts w:ascii="Arial" w:hAnsi="Arial" w:cs="Arial"/>
              <w:b/>
              <w:sz w:val="20"/>
              <w:szCs w:val="20"/>
            </w:rPr>
            <w:t>/D-AC-PO-003-01</w:t>
          </w:r>
        </w:p>
      </w:tc>
    </w:tr>
    <w:tr w:rsidR="00DE26A7" w:rsidRPr="00DE26A7" w:rsidTr="000303F8">
      <w:trPr>
        <w:cantSplit/>
        <w:trHeight w:val="311"/>
      </w:trPr>
      <w:tc>
        <w:tcPr>
          <w:tcW w:w="2105" w:type="dxa"/>
          <w:vMerge/>
        </w:tcPr>
        <w:p w:rsidR="00373659" w:rsidRPr="00811EC1" w:rsidRDefault="00373659" w:rsidP="000303F8">
          <w:pPr>
            <w:pStyle w:val="Encabezado"/>
            <w:rPr>
              <w:sz w:val="20"/>
            </w:rPr>
          </w:pPr>
        </w:p>
      </w:tc>
      <w:tc>
        <w:tcPr>
          <w:tcW w:w="6470" w:type="dxa"/>
          <w:vMerge/>
        </w:tcPr>
        <w:p w:rsidR="00373659" w:rsidRPr="00811EC1" w:rsidRDefault="00373659" w:rsidP="000303F8">
          <w:pPr>
            <w:rPr>
              <w:rFonts w:ascii="Arial" w:hAnsi="Arial" w:cs="Arial"/>
              <w:sz w:val="20"/>
              <w:szCs w:val="20"/>
            </w:rPr>
          </w:pPr>
        </w:p>
      </w:tc>
      <w:tc>
        <w:tcPr>
          <w:tcW w:w="4536" w:type="dxa"/>
          <w:tcBorders>
            <w:right w:val="single" w:sz="4" w:space="0" w:color="auto"/>
          </w:tcBorders>
          <w:vAlign w:val="center"/>
        </w:tcPr>
        <w:p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rsidTr="000303F8">
      <w:trPr>
        <w:cantSplit/>
        <w:trHeight w:val="205"/>
      </w:trPr>
      <w:tc>
        <w:tcPr>
          <w:tcW w:w="2105" w:type="dxa"/>
          <w:vMerge/>
        </w:tcPr>
        <w:p w:rsidR="00373659" w:rsidRPr="00DE26A7" w:rsidRDefault="00373659" w:rsidP="000303F8">
          <w:pPr>
            <w:pStyle w:val="Encabezado"/>
            <w:rPr>
              <w:sz w:val="20"/>
            </w:rPr>
          </w:pPr>
        </w:p>
      </w:tc>
      <w:tc>
        <w:tcPr>
          <w:tcW w:w="6470" w:type="dxa"/>
        </w:tcPr>
        <w:p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740270">
            <w:rPr>
              <w:rFonts w:ascii="Arial" w:hAnsi="Arial" w:cs="Arial"/>
              <w:b/>
              <w:noProof/>
              <w:sz w:val="20"/>
              <w:szCs w:val="20"/>
            </w:rPr>
            <w:t>1</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740270">
            <w:rPr>
              <w:rFonts w:ascii="Arial" w:hAnsi="Arial" w:cs="Arial"/>
              <w:b/>
              <w:noProof/>
              <w:sz w:val="20"/>
              <w:szCs w:val="20"/>
            </w:rPr>
            <w:t>8</w:t>
          </w:r>
          <w:r w:rsidRPr="00DE26A7">
            <w:rPr>
              <w:rFonts w:ascii="Arial" w:hAnsi="Arial" w:cs="Arial"/>
              <w:b/>
              <w:sz w:val="20"/>
              <w:szCs w:val="20"/>
            </w:rPr>
            <w:fldChar w:fldCharType="end"/>
          </w:r>
        </w:p>
      </w:tc>
    </w:tr>
  </w:tbl>
  <w:p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6FF" w:rsidRPr="00B84E21" w:rsidRDefault="000626FF" w:rsidP="00B84E2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BE95F59"/>
    <w:multiLevelType w:val="hybridMultilevel"/>
    <w:tmpl w:val="B2666B82"/>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9ED0488"/>
    <w:multiLevelType w:val="hybridMultilevel"/>
    <w:tmpl w:val="B2666B82"/>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EE827B6"/>
    <w:multiLevelType w:val="multilevel"/>
    <w:tmpl w:val="3126CD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14"/>
  </w:num>
  <w:num w:numId="4">
    <w:abstractNumId w:val="8"/>
  </w:num>
  <w:num w:numId="5">
    <w:abstractNumId w:val="6"/>
  </w:num>
  <w:num w:numId="6">
    <w:abstractNumId w:val="7"/>
  </w:num>
  <w:num w:numId="7">
    <w:abstractNumId w:val="3"/>
  </w:num>
  <w:num w:numId="8">
    <w:abstractNumId w:val="11"/>
  </w:num>
  <w:num w:numId="9">
    <w:abstractNumId w:val="0"/>
  </w:num>
  <w:num w:numId="10">
    <w:abstractNumId w:val="9"/>
  </w:num>
  <w:num w:numId="11">
    <w:abstractNumId w:val="13"/>
  </w:num>
  <w:num w:numId="12">
    <w:abstractNumId w:val="2"/>
  </w:num>
  <w:num w:numId="13">
    <w:abstractNumId w:val="12"/>
  </w:num>
  <w:num w:numId="14">
    <w:abstractNumId w:val="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16390"/>
    <w:rsid w:val="0001678B"/>
    <w:rsid w:val="000300FF"/>
    <w:rsid w:val="00031DD0"/>
    <w:rsid w:val="00055465"/>
    <w:rsid w:val="000626FF"/>
    <w:rsid w:val="000631FB"/>
    <w:rsid w:val="000638A9"/>
    <w:rsid w:val="000B7A39"/>
    <w:rsid w:val="00106009"/>
    <w:rsid w:val="00160D9F"/>
    <w:rsid w:val="001D7549"/>
    <w:rsid w:val="00206F1D"/>
    <w:rsid w:val="00233468"/>
    <w:rsid w:val="002642A5"/>
    <w:rsid w:val="00293FBE"/>
    <w:rsid w:val="002A50DF"/>
    <w:rsid w:val="00302B86"/>
    <w:rsid w:val="00322E38"/>
    <w:rsid w:val="00356091"/>
    <w:rsid w:val="00373659"/>
    <w:rsid w:val="003F749C"/>
    <w:rsid w:val="00422441"/>
    <w:rsid w:val="00493A2D"/>
    <w:rsid w:val="004F065B"/>
    <w:rsid w:val="005053AB"/>
    <w:rsid w:val="005174B1"/>
    <w:rsid w:val="00536B92"/>
    <w:rsid w:val="005624BE"/>
    <w:rsid w:val="00570500"/>
    <w:rsid w:val="00593663"/>
    <w:rsid w:val="00652725"/>
    <w:rsid w:val="006C127A"/>
    <w:rsid w:val="006C2928"/>
    <w:rsid w:val="006D53A0"/>
    <w:rsid w:val="006E78CC"/>
    <w:rsid w:val="00740270"/>
    <w:rsid w:val="00744965"/>
    <w:rsid w:val="00766B7F"/>
    <w:rsid w:val="007A22EC"/>
    <w:rsid w:val="007D4449"/>
    <w:rsid w:val="00811EC1"/>
    <w:rsid w:val="00824F18"/>
    <w:rsid w:val="0084325B"/>
    <w:rsid w:val="00862CFC"/>
    <w:rsid w:val="00864FEF"/>
    <w:rsid w:val="00865C4A"/>
    <w:rsid w:val="008A2A60"/>
    <w:rsid w:val="008B2446"/>
    <w:rsid w:val="008C7776"/>
    <w:rsid w:val="00933C0D"/>
    <w:rsid w:val="009905D5"/>
    <w:rsid w:val="00992C3B"/>
    <w:rsid w:val="00A37058"/>
    <w:rsid w:val="00A44C9F"/>
    <w:rsid w:val="00AA5FFF"/>
    <w:rsid w:val="00AB7BC0"/>
    <w:rsid w:val="00AD3509"/>
    <w:rsid w:val="00AE14E7"/>
    <w:rsid w:val="00AE6E51"/>
    <w:rsid w:val="00B049E3"/>
    <w:rsid w:val="00B23CAE"/>
    <w:rsid w:val="00B31A95"/>
    <w:rsid w:val="00B75BC2"/>
    <w:rsid w:val="00B84E21"/>
    <w:rsid w:val="00B92538"/>
    <w:rsid w:val="00BA5082"/>
    <w:rsid w:val="00BE7924"/>
    <w:rsid w:val="00C127DC"/>
    <w:rsid w:val="00C2069A"/>
    <w:rsid w:val="00CB5A33"/>
    <w:rsid w:val="00D27F0C"/>
    <w:rsid w:val="00DC46A5"/>
    <w:rsid w:val="00DD7D08"/>
    <w:rsid w:val="00DE26A7"/>
    <w:rsid w:val="00DF7DB0"/>
    <w:rsid w:val="00E01AAE"/>
    <w:rsid w:val="00E25290"/>
    <w:rsid w:val="00E37983"/>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302B86"/>
    <w:pPr>
      <w:ind w:left="720"/>
      <w:contextualSpacing/>
    </w:pPr>
  </w:style>
  <w:style w:type="character" w:styleId="Hipervnculo">
    <w:name w:val="Hyperlink"/>
    <w:basedOn w:val="Fuentedeprrafopredeter"/>
    <w:uiPriority w:val="99"/>
    <w:unhideWhenUsed/>
    <w:rsid w:val="005174B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302B86"/>
    <w:pPr>
      <w:ind w:left="720"/>
      <w:contextualSpacing/>
    </w:pPr>
  </w:style>
  <w:style w:type="character" w:styleId="Hipervnculo">
    <w:name w:val="Hyperlink"/>
    <w:basedOn w:val="Fuentedeprrafopredeter"/>
    <w:uiPriority w:val="99"/>
    <w:unhideWhenUsed/>
    <w:rsid w:val="005174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1EE9F-7014-4128-8B49-28DC65B95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1621</Words>
  <Characters>8916</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10516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2</cp:revision>
  <cp:lastPrinted>2016-01-11T15:55:00Z</cp:lastPrinted>
  <dcterms:created xsi:type="dcterms:W3CDTF">2018-03-04T00:49:00Z</dcterms:created>
  <dcterms:modified xsi:type="dcterms:W3CDTF">2018-03-04T00:49:00Z</dcterms:modified>
</cp:coreProperties>
</file>